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25EF" w:rsidRPr="001E2BF3" w:rsidRDefault="00D325EF" w:rsidP="00D325EF">
      <w:pPr>
        <w:spacing w:after="0" w:line="240" w:lineRule="auto"/>
        <w:jc w:val="center"/>
        <w:rPr>
          <w:rFonts w:ascii="Times New Roman" w:eastAsia="Times New Roman" w:hAnsi="Times New Roman"/>
          <w:b/>
          <w:caps/>
          <w:sz w:val="24"/>
          <w:szCs w:val="24"/>
          <w:lang w:val="kk-KZ" w:eastAsia="ru-RU"/>
        </w:rPr>
      </w:pPr>
      <w:r w:rsidRPr="001E2BF3">
        <w:rPr>
          <w:rFonts w:ascii="Times New Roman" w:eastAsia="Times New Roman" w:hAnsi="Times New Roman"/>
          <w:b/>
          <w:caps/>
          <w:sz w:val="24"/>
          <w:szCs w:val="24"/>
          <w:lang w:val="kk-KZ" w:eastAsia="ru-RU"/>
        </w:rPr>
        <w:t>Әл-Фараби атындағы Қазақ Ұлттық Университеті</w:t>
      </w:r>
      <w:bookmarkStart w:id="0" w:name="_GoBack"/>
      <w:bookmarkEnd w:id="0"/>
    </w:p>
    <w:p w:rsidR="00D325EF" w:rsidRPr="001E2BF3" w:rsidRDefault="00D325EF" w:rsidP="00D325EF">
      <w:pPr>
        <w:keepNext/>
        <w:spacing w:after="0" w:line="240" w:lineRule="auto"/>
        <w:jc w:val="center"/>
        <w:outlineLvl w:val="0"/>
        <w:rPr>
          <w:rFonts w:ascii="Times New Roman" w:eastAsia="Times New Roman" w:hAnsi="Times New Roman"/>
          <w:b/>
          <w:bCs/>
          <w:sz w:val="24"/>
          <w:szCs w:val="24"/>
          <w:lang w:eastAsia="ru-RU"/>
        </w:rPr>
      </w:pPr>
      <w:r w:rsidRPr="001E2BF3">
        <w:rPr>
          <w:rFonts w:ascii="Times New Roman" w:eastAsia="Times New Roman" w:hAnsi="Times New Roman"/>
          <w:b/>
          <w:bCs/>
          <w:sz w:val="24"/>
          <w:szCs w:val="24"/>
          <w:lang w:eastAsia="ru-RU"/>
        </w:rPr>
        <w:t xml:space="preserve">Биология </w:t>
      </w:r>
      <w:r w:rsidRPr="001E2BF3">
        <w:rPr>
          <w:rFonts w:ascii="Times New Roman" w:eastAsia="Times New Roman" w:hAnsi="Times New Roman"/>
          <w:b/>
          <w:bCs/>
          <w:sz w:val="24"/>
          <w:szCs w:val="24"/>
          <w:lang w:val="kk-KZ" w:eastAsia="ru-RU"/>
        </w:rPr>
        <w:t xml:space="preserve">және биотехнология </w:t>
      </w:r>
      <w:proofErr w:type="spellStart"/>
      <w:r w:rsidRPr="001E2BF3">
        <w:rPr>
          <w:rFonts w:ascii="Times New Roman" w:eastAsia="Times New Roman" w:hAnsi="Times New Roman"/>
          <w:b/>
          <w:bCs/>
          <w:sz w:val="24"/>
          <w:szCs w:val="24"/>
          <w:lang w:eastAsia="ru-RU"/>
        </w:rPr>
        <w:t>факультеті</w:t>
      </w:r>
      <w:proofErr w:type="spellEnd"/>
    </w:p>
    <w:p w:rsidR="00D325EF" w:rsidRPr="001E2BF3" w:rsidRDefault="00D325EF" w:rsidP="00D325EF">
      <w:pPr>
        <w:spacing w:after="0" w:line="240" w:lineRule="auto"/>
        <w:jc w:val="center"/>
        <w:rPr>
          <w:rFonts w:ascii="Times New Roman" w:eastAsia="Times New Roman" w:hAnsi="Times New Roman"/>
          <w:b/>
          <w:sz w:val="24"/>
          <w:szCs w:val="24"/>
          <w:lang w:eastAsia="ru-RU"/>
        </w:rPr>
      </w:pPr>
      <w:r w:rsidRPr="001E2BF3">
        <w:rPr>
          <w:rFonts w:ascii="Times New Roman" w:eastAsia="Times New Roman" w:hAnsi="Times New Roman"/>
          <w:b/>
          <w:sz w:val="24"/>
          <w:szCs w:val="24"/>
          <w:lang w:val="kk-KZ" w:eastAsia="ru-RU"/>
        </w:rPr>
        <w:t>Биоалуантүрлілік және биоресурстар кафедрасы</w:t>
      </w:r>
    </w:p>
    <w:p w:rsidR="00D325EF" w:rsidRPr="001E2BF3" w:rsidRDefault="00D325EF" w:rsidP="00D325EF">
      <w:pPr>
        <w:spacing w:after="0" w:line="240" w:lineRule="auto"/>
        <w:jc w:val="center"/>
        <w:rPr>
          <w:rFonts w:ascii="Times New Roman" w:eastAsia="Times New Roman" w:hAnsi="Times New Roman"/>
          <w:b/>
          <w:sz w:val="24"/>
          <w:szCs w:val="24"/>
          <w:lang w:eastAsia="ru-RU"/>
        </w:rPr>
      </w:pPr>
    </w:p>
    <w:tbl>
      <w:tblPr>
        <w:tblW w:w="10598" w:type="dxa"/>
        <w:tblLayout w:type="fixed"/>
        <w:tblLook w:val="0000" w:firstRow="0" w:lastRow="0" w:firstColumn="0" w:lastColumn="0" w:noHBand="0" w:noVBand="0"/>
      </w:tblPr>
      <w:tblGrid>
        <w:gridCol w:w="4503"/>
        <w:gridCol w:w="6095"/>
      </w:tblGrid>
      <w:tr w:rsidR="00D325EF" w:rsidRPr="001E2BF3" w:rsidTr="00CB719C">
        <w:trPr>
          <w:trHeight w:val="1311"/>
        </w:trPr>
        <w:tc>
          <w:tcPr>
            <w:tcW w:w="4503" w:type="dxa"/>
          </w:tcPr>
          <w:p w:rsidR="00D325EF" w:rsidRPr="001E2BF3" w:rsidRDefault="00D325EF" w:rsidP="00CB719C">
            <w:pPr>
              <w:spacing w:after="0" w:line="240" w:lineRule="auto"/>
              <w:rPr>
                <w:rFonts w:ascii="Times New Roman" w:eastAsia="Times New Roman" w:hAnsi="Times New Roman"/>
                <w:sz w:val="24"/>
                <w:szCs w:val="24"/>
                <w:lang w:val="kk-KZ" w:eastAsia="ru-RU"/>
              </w:rPr>
            </w:pPr>
          </w:p>
          <w:p w:rsidR="00D325EF" w:rsidRPr="001E2BF3" w:rsidRDefault="00D325EF" w:rsidP="00CB719C">
            <w:pPr>
              <w:spacing w:after="0" w:line="240" w:lineRule="auto"/>
              <w:rPr>
                <w:rFonts w:ascii="Times New Roman" w:eastAsia="Times New Roman" w:hAnsi="Times New Roman"/>
                <w:sz w:val="24"/>
                <w:szCs w:val="24"/>
                <w:lang w:val="kk-KZ" w:eastAsia="ru-RU"/>
              </w:rPr>
            </w:pPr>
          </w:p>
          <w:p w:rsidR="00D325EF" w:rsidRPr="001E2BF3" w:rsidRDefault="00D325EF" w:rsidP="00CB719C">
            <w:pPr>
              <w:spacing w:after="0" w:line="240" w:lineRule="auto"/>
              <w:rPr>
                <w:rFonts w:ascii="Times New Roman" w:eastAsia="Times New Roman" w:hAnsi="Times New Roman"/>
                <w:b/>
                <w:sz w:val="24"/>
                <w:szCs w:val="24"/>
                <w:lang w:val="kk-KZ" w:eastAsia="ru-RU"/>
              </w:rPr>
            </w:pPr>
          </w:p>
        </w:tc>
        <w:tc>
          <w:tcPr>
            <w:tcW w:w="6095" w:type="dxa"/>
          </w:tcPr>
          <w:p w:rsidR="00D325EF" w:rsidRPr="001E2BF3" w:rsidRDefault="00D325EF" w:rsidP="00CB719C">
            <w:pPr>
              <w:keepNext/>
              <w:spacing w:after="0" w:line="240" w:lineRule="auto"/>
              <w:outlineLvl w:val="0"/>
              <w:rPr>
                <w:rFonts w:ascii="Times New Roman" w:eastAsia="Times New Roman" w:hAnsi="Times New Roman"/>
                <w:bCs/>
                <w:sz w:val="24"/>
                <w:szCs w:val="24"/>
                <w:lang w:val="kk-KZ" w:eastAsia="ru-RU"/>
              </w:rPr>
            </w:pPr>
            <w:r w:rsidRPr="001E2BF3">
              <w:rPr>
                <w:rFonts w:ascii="Times New Roman" w:eastAsia="Times New Roman" w:hAnsi="Times New Roman"/>
                <w:bCs/>
                <w:sz w:val="24"/>
                <w:szCs w:val="24"/>
                <w:lang w:val="kk-KZ" w:eastAsia="ru-RU"/>
              </w:rPr>
              <w:t xml:space="preserve">Биология факультеті </w:t>
            </w:r>
          </w:p>
          <w:p w:rsidR="00D325EF" w:rsidRPr="001E2BF3" w:rsidRDefault="00D325EF" w:rsidP="00CB719C">
            <w:pPr>
              <w:keepNext/>
              <w:spacing w:after="0" w:line="240" w:lineRule="auto"/>
              <w:outlineLvl w:val="0"/>
              <w:rPr>
                <w:rFonts w:ascii="Times New Roman" w:eastAsia="Times New Roman" w:hAnsi="Times New Roman"/>
                <w:bCs/>
                <w:sz w:val="24"/>
                <w:szCs w:val="24"/>
                <w:lang w:val="kk-KZ" w:eastAsia="ru-RU"/>
              </w:rPr>
            </w:pPr>
            <w:r w:rsidRPr="001E2BF3">
              <w:rPr>
                <w:rFonts w:ascii="Times New Roman" w:eastAsia="Times New Roman" w:hAnsi="Times New Roman"/>
                <w:bCs/>
                <w:sz w:val="24"/>
                <w:szCs w:val="24"/>
                <w:lang w:val="kk-KZ" w:eastAsia="ru-RU"/>
              </w:rPr>
              <w:t xml:space="preserve">Ғылыми кеңесінінің мәжілісінде бекітілді </w:t>
            </w:r>
          </w:p>
          <w:p w:rsidR="00D325EF" w:rsidRPr="001E2BF3" w:rsidRDefault="00D325EF" w:rsidP="00CB719C">
            <w:pPr>
              <w:spacing w:after="0" w:line="240" w:lineRule="auto"/>
              <w:rPr>
                <w:rFonts w:ascii="Times New Roman" w:eastAsia="Times New Roman" w:hAnsi="Times New Roman"/>
                <w:sz w:val="24"/>
                <w:szCs w:val="24"/>
                <w:lang w:val="kk-KZ" w:eastAsia="ru-RU"/>
              </w:rPr>
            </w:pPr>
            <w:r w:rsidRPr="001E2BF3">
              <w:rPr>
                <w:rFonts w:ascii="Times New Roman" w:eastAsia="Times New Roman" w:hAnsi="Times New Roman"/>
                <w:sz w:val="24"/>
                <w:szCs w:val="24"/>
                <w:lang w:val="kk-KZ" w:eastAsia="ru-RU"/>
              </w:rPr>
              <w:t>№__</w:t>
            </w:r>
            <w:r>
              <w:rPr>
                <w:rFonts w:ascii="Times New Roman" w:eastAsia="Times New Roman" w:hAnsi="Times New Roman"/>
                <w:sz w:val="24"/>
                <w:szCs w:val="24"/>
                <w:lang w:val="kk-KZ" w:eastAsia="ru-RU"/>
              </w:rPr>
              <w:t>__хаттама  « ____»________ 2013</w:t>
            </w:r>
            <w:r w:rsidRPr="001E2BF3">
              <w:rPr>
                <w:rFonts w:ascii="Times New Roman" w:eastAsia="Times New Roman" w:hAnsi="Times New Roman"/>
                <w:sz w:val="24"/>
                <w:szCs w:val="24"/>
                <w:lang w:val="kk-KZ" w:eastAsia="ru-RU"/>
              </w:rPr>
              <w:t xml:space="preserve"> ж.</w:t>
            </w:r>
          </w:p>
          <w:p w:rsidR="00D325EF" w:rsidRPr="001E2BF3" w:rsidRDefault="00D325EF" w:rsidP="00CB719C">
            <w:pPr>
              <w:spacing w:after="0" w:line="240" w:lineRule="auto"/>
              <w:rPr>
                <w:rFonts w:ascii="Times New Roman" w:eastAsia="Times New Roman" w:hAnsi="Times New Roman"/>
                <w:b/>
                <w:bCs/>
                <w:sz w:val="24"/>
                <w:szCs w:val="24"/>
                <w:lang w:val="kk-KZ" w:eastAsia="ru-RU"/>
              </w:rPr>
            </w:pPr>
            <w:r w:rsidRPr="001E2BF3">
              <w:rPr>
                <w:rFonts w:ascii="Times New Roman" w:eastAsia="Times New Roman" w:hAnsi="Times New Roman"/>
                <w:sz w:val="24"/>
                <w:szCs w:val="24"/>
                <w:lang w:val="kk-KZ" w:eastAsia="ru-RU"/>
              </w:rPr>
              <w:t>Факультет деканы _____________</w:t>
            </w:r>
            <w:r w:rsidRPr="001E2BF3">
              <w:rPr>
                <w:rFonts w:ascii="Times New Roman" w:eastAsia="Times New Roman" w:hAnsi="Times New Roman"/>
                <w:sz w:val="24"/>
                <w:szCs w:val="24"/>
                <w:lang w:val="kk-KZ" w:eastAsia="ko-KR"/>
              </w:rPr>
              <w:t xml:space="preserve"> Т.М. Шалахметова</w:t>
            </w:r>
          </w:p>
        </w:tc>
      </w:tr>
    </w:tbl>
    <w:p w:rsidR="00D325EF" w:rsidRPr="001E2BF3" w:rsidRDefault="00D325EF" w:rsidP="00D325EF">
      <w:pPr>
        <w:spacing w:after="0" w:line="240" w:lineRule="auto"/>
        <w:jc w:val="center"/>
        <w:rPr>
          <w:rFonts w:ascii="Times New Roman" w:eastAsia="Times New Roman" w:hAnsi="Times New Roman"/>
          <w:b/>
          <w:sz w:val="24"/>
          <w:szCs w:val="24"/>
          <w:lang w:val="kk-KZ" w:eastAsia="ru-RU"/>
        </w:rPr>
      </w:pPr>
    </w:p>
    <w:p w:rsidR="00D325EF" w:rsidRPr="001E2BF3" w:rsidRDefault="00D325EF" w:rsidP="00D325EF">
      <w:pPr>
        <w:spacing w:after="0" w:line="240" w:lineRule="auto"/>
        <w:jc w:val="center"/>
        <w:rPr>
          <w:rFonts w:ascii="Times New Roman" w:eastAsia="Times New Roman" w:hAnsi="Times New Roman"/>
          <w:b/>
          <w:sz w:val="24"/>
          <w:szCs w:val="24"/>
          <w:lang w:val="kk-KZ" w:eastAsia="ru-RU"/>
        </w:rPr>
      </w:pPr>
    </w:p>
    <w:p w:rsidR="00D325EF" w:rsidRPr="00ED7B72" w:rsidRDefault="00D325EF" w:rsidP="00D325EF">
      <w:pPr>
        <w:pStyle w:val="a3"/>
        <w:jc w:val="center"/>
        <w:rPr>
          <w:rFonts w:ascii="Times New Roman" w:hAnsi="Times New Roman"/>
          <w:b/>
          <w:sz w:val="24"/>
          <w:szCs w:val="24"/>
          <w:u w:val="single"/>
          <w:lang w:val="kk-KZ"/>
        </w:rPr>
      </w:pPr>
      <w:r w:rsidRPr="001E2BF3">
        <w:rPr>
          <w:rFonts w:ascii="Times New Roman" w:eastAsia="Times New Roman" w:hAnsi="Times New Roman"/>
          <w:b/>
          <w:sz w:val="24"/>
          <w:szCs w:val="24"/>
          <w:lang w:val="kk-KZ" w:eastAsia="ru-RU"/>
        </w:rPr>
        <w:t xml:space="preserve">Мамандық </w:t>
      </w:r>
      <w:r w:rsidRPr="00D325EF">
        <w:rPr>
          <w:rFonts w:ascii="Times New Roman" w:hAnsi="Times New Roman"/>
          <w:b/>
          <w:sz w:val="24"/>
          <w:szCs w:val="24"/>
          <w:u w:val="single"/>
          <w:lang w:val="kk-KZ"/>
        </w:rPr>
        <w:t xml:space="preserve">6M01300 Геоботаника </w:t>
      </w:r>
    </w:p>
    <w:p w:rsidR="00D325EF" w:rsidRPr="001E2BF3" w:rsidRDefault="00D325EF" w:rsidP="00D325EF">
      <w:pPr>
        <w:spacing w:after="0" w:line="240" w:lineRule="auto"/>
        <w:jc w:val="center"/>
        <w:rPr>
          <w:rFonts w:ascii="Times New Roman" w:eastAsia="Times New Roman" w:hAnsi="Times New Roman"/>
          <w:b/>
          <w:sz w:val="24"/>
          <w:szCs w:val="24"/>
          <w:lang w:val="kk-KZ" w:eastAsia="ru-RU"/>
        </w:rPr>
      </w:pPr>
      <w:r>
        <w:rPr>
          <w:rFonts w:ascii="Times New Roman" w:eastAsia="Times New Roman" w:hAnsi="Times New Roman"/>
          <w:b/>
          <w:sz w:val="24"/>
          <w:szCs w:val="24"/>
          <w:lang w:val="kk-KZ" w:eastAsia="ru-RU"/>
        </w:rPr>
        <w:t>МӨЖ тапсырмалары</w:t>
      </w:r>
    </w:p>
    <w:p w:rsidR="00D325EF" w:rsidRPr="001E2BF3" w:rsidRDefault="00D325EF" w:rsidP="00D325EF">
      <w:pPr>
        <w:spacing w:after="0" w:line="240" w:lineRule="auto"/>
        <w:jc w:val="center"/>
        <w:rPr>
          <w:rFonts w:ascii="Times New Roman" w:eastAsia="Times New Roman" w:hAnsi="Times New Roman"/>
          <w:b/>
          <w:sz w:val="24"/>
          <w:szCs w:val="24"/>
          <w:lang w:val="kk-KZ" w:eastAsia="ru-RU"/>
        </w:rPr>
      </w:pPr>
      <w:r w:rsidRPr="001E2BF3">
        <w:rPr>
          <w:rFonts w:ascii="Times New Roman" w:eastAsia="Times New Roman" w:hAnsi="Times New Roman"/>
          <w:b/>
          <w:sz w:val="24"/>
          <w:szCs w:val="24"/>
          <w:lang w:val="kk-KZ" w:eastAsia="ru-RU"/>
        </w:rPr>
        <w:t>Модуль №</w:t>
      </w:r>
      <w:r w:rsidRPr="00F735B7">
        <w:rPr>
          <w:rFonts w:ascii="Times New Roman" w:eastAsia="Times New Roman" w:hAnsi="Times New Roman"/>
          <w:b/>
          <w:sz w:val="24"/>
          <w:szCs w:val="24"/>
          <w:lang w:val="kk-KZ" w:eastAsia="ru-RU"/>
        </w:rPr>
        <w:t>3</w:t>
      </w:r>
      <w:r w:rsidRPr="001E2BF3">
        <w:rPr>
          <w:rFonts w:ascii="Times New Roman" w:eastAsia="Times New Roman" w:hAnsi="Times New Roman"/>
          <w:b/>
          <w:sz w:val="24"/>
          <w:szCs w:val="24"/>
          <w:lang w:val="kk-KZ" w:eastAsia="ru-RU"/>
        </w:rPr>
        <w:t xml:space="preserve">, «Негізгі міндетті модуль» </w:t>
      </w:r>
      <w:r w:rsidRPr="001E2BF3">
        <w:rPr>
          <w:rFonts w:ascii="Times New Roman" w:eastAsia="Times New Roman" w:hAnsi="Times New Roman"/>
          <w:b/>
          <w:sz w:val="24"/>
          <w:szCs w:val="24"/>
          <w:u w:val="single"/>
          <w:lang w:val="kk-KZ" w:eastAsia="ru-RU"/>
        </w:rPr>
        <w:t xml:space="preserve"> </w:t>
      </w:r>
    </w:p>
    <w:p w:rsidR="00D325EF" w:rsidRPr="00ED7B72" w:rsidRDefault="00D325EF" w:rsidP="00D325EF">
      <w:pPr>
        <w:spacing w:after="0" w:line="240" w:lineRule="auto"/>
        <w:jc w:val="center"/>
        <w:rPr>
          <w:rFonts w:ascii="Times New Roman" w:hAnsi="Times New Roman"/>
          <w:b/>
          <w:sz w:val="24"/>
          <w:szCs w:val="24"/>
          <w:lang w:val="kk-KZ"/>
        </w:rPr>
      </w:pPr>
      <w:r w:rsidRPr="001E2BF3">
        <w:rPr>
          <w:rFonts w:ascii="Times New Roman" w:eastAsia="Times New Roman" w:hAnsi="Times New Roman"/>
          <w:b/>
          <w:sz w:val="24"/>
          <w:szCs w:val="24"/>
          <w:lang w:val="kk-KZ" w:eastAsia="ru-RU"/>
        </w:rPr>
        <w:t>Пәнің коды, аты «</w:t>
      </w:r>
      <w:r w:rsidRPr="00F735B7">
        <w:rPr>
          <w:rFonts w:ascii="Times New Roman" w:eastAsia="Times New Roman" w:hAnsi="Times New Roman"/>
          <w:b/>
          <w:sz w:val="24"/>
          <w:szCs w:val="24"/>
          <w:lang w:val="kk-KZ" w:eastAsia="ru-RU"/>
        </w:rPr>
        <w:t>PhС 5207</w:t>
      </w:r>
      <w:r w:rsidRPr="001E2BF3">
        <w:rPr>
          <w:rFonts w:ascii="Times New Roman" w:eastAsia="Times New Roman" w:hAnsi="Times New Roman"/>
          <w:b/>
          <w:sz w:val="24"/>
          <w:szCs w:val="24"/>
          <w:lang w:val="kk-KZ" w:eastAsia="ru-RU"/>
        </w:rPr>
        <w:t xml:space="preserve">» - </w:t>
      </w:r>
      <w:r w:rsidRPr="00F735B7">
        <w:rPr>
          <w:rFonts w:ascii="Times New Roman" w:hAnsi="Times New Roman"/>
          <w:b/>
          <w:sz w:val="24"/>
          <w:szCs w:val="24"/>
          <w:lang w:val="kk-KZ"/>
        </w:rPr>
        <w:t>«Фитоценология»</w:t>
      </w:r>
      <w:r w:rsidRPr="00ED7B72">
        <w:rPr>
          <w:rFonts w:ascii="Times New Roman" w:hAnsi="Times New Roman"/>
          <w:b/>
          <w:sz w:val="24"/>
          <w:szCs w:val="24"/>
          <w:lang w:val="kk-KZ"/>
        </w:rPr>
        <w:t xml:space="preserve"> </w:t>
      </w:r>
    </w:p>
    <w:p w:rsidR="00D325EF" w:rsidRPr="001E2BF3" w:rsidRDefault="00D325EF" w:rsidP="00D325EF">
      <w:pPr>
        <w:spacing w:after="0" w:line="240" w:lineRule="auto"/>
        <w:jc w:val="center"/>
        <w:rPr>
          <w:rFonts w:ascii="Times New Roman" w:eastAsia="Times New Roman" w:hAnsi="Times New Roman"/>
          <w:sz w:val="24"/>
          <w:szCs w:val="24"/>
          <w:lang w:val="kk-KZ" w:eastAsia="ru-RU"/>
        </w:rPr>
      </w:pPr>
      <w:r w:rsidRPr="001E2BF3">
        <w:rPr>
          <w:rFonts w:ascii="Times New Roman" w:eastAsia="Times New Roman" w:hAnsi="Times New Roman"/>
          <w:sz w:val="24"/>
          <w:szCs w:val="24"/>
          <w:lang w:val="kk-KZ" w:eastAsia="ru-RU"/>
        </w:rPr>
        <w:t xml:space="preserve">1курсы, қ/б, күзгі семестрі, 3 кредит, пәннің түрі міндетті </w:t>
      </w:r>
    </w:p>
    <w:p w:rsidR="00D325EF" w:rsidRPr="001E2BF3" w:rsidRDefault="00D325EF" w:rsidP="00D325EF">
      <w:pPr>
        <w:spacing w:after="0" w:line="240" w:lineRule="auto"/>
        <w:jc w:val="center"/>
        <w:rPr>
          <w:rFonts w:ascii="Times New Roman" w:eastAsia="Times New Roman" w:hAnsi="Times New Roman"/>
          <w:b/>
          <w:sz w:val="24"/>
          <w:szCs w:val="24"/>
          <w:lang w:val="kk-KZ" w:eastAsia="ru-RU"/>
        </w:rPr>
      </w:pPr>
    </w:p>
    <w:p w:rsidR="00D325EF" w:rsidRPr="001E2BF3" w:rsidRDefault="00D325EF" w:rsidP="00D325EF">
      <w:pPr>
        <w:spacing w:after="0" w:line="240" w:lineRule="auto"/>
        <w:jc w:val="both"/>
        <w:rPr>
          <w:rFonts w:ascii="Times New Roman" w:eastAsia="Times New Roman" w:hAnsi="Times New Roman"/>
          <w:b/>
          <w:sz w:val="24"/>
          <w:szCs w:val="24"/>
          <w:lang w:val="kk-KZ" w:eastAsia="ru-RU"/>
        </w:rPr>
      </w:pPr>
      <w:r w:rsidRPr="001E2BF3">
        <w:rPr>
          <w:rFonts w:ascii="Times New Roman" w:eastAsia="Times New Roman" w:hAnsi="Times New Roman"/>
          <w:b/>
          <w:sz w:val="24"/>
          <w:szCs w:val="24"/>
          <w:lang w:val="kk-KZ" w:eastAsia="ru-RU"/>
        </w:rPr>
        <w:t xml:space="preserve">Дәріскер: </w:t>
      </w:r>
    </w:p>
    <w:p w:rsidR="00D325EF" w:rsidRPr="00ED7B72" w:rsidRDefault="00D325EF" w:rsidP="00D325EF">
      <w:pPr>
        <w:pStyle w:val="a3"/>
        <w:jc w:val="both"/>
        <w:rPr>
          <w:rFonts w:ascii="Times New Roman" w:hAnsi="Times New Roman"/>
          <w:sz w:val="24"/>
          <w:szCs w:val="24"/>
          <w:lang w:val="kk-KZ"/>
        </w:rPr>
      </w:pPr>
      <w:smartTag w:uri="urn:schemas-microsoft-com:office:smarttags" w:element="PersonName">
        <w:r w:rsidRPr="00ED7B72">
          <w:rPr>
            <w:rFonts w:ascii="Times New Roman" w:hAnsi="Times New Roman"/>
            <w:sz w:val="24"/>
            <w:szCs w:val="24"/>
            <w:lang w:val="kk-KZ"/>
          </w:rPr>
          <w:t>Мухитдинов Наштай</w:t>
        </w:r>
      </w:smartTag>
      <w:r w:rsidRPr="00ED7B72">
        <w:rPr>
          <w:rFonts w:ascii="Times New Roman" w:hAnsi="Times New Roman"/>
          <w:sz w:val="24"/>
          <w:szCs w:val="24"/>
          <w:lang w:val="kk-KZ"/>
        </w:rPr>
        <w:t xml:space="preserve"> Мухитдинұлы биология ғылымдарының докторы, профессор.</w:t>
      </w:r>
    </w:p>
    <w:p w:rsidR="00D325EF" w:rsidRPr="00ED7B72" w:rsidRDefault="00D325EF" w:rsidP="00D325EF">
      <w:pPr>
        <w:pStyle w:val="a3"/>
        <w:jc w:val="both"/>
        <w:rPr>
          <w:rFonts w:ascii="Times New Roman" w:hAnsi="Times New Roman"/>
          <w:sz w:val="24"/>
          <w:szCs w:val="24"/>
          <w:lang w:val="kk-KZ"/>
        </w:rPr>
      </w:pPr>
      <w:r w:rsidRPr="00ED7B72">
        <w:rPr>
          <w:rFonts w:ascii="Times New Roman" w:hAnsi="Times New Roman"/>
          <w:b/>
          <w:sz w:val="24"/>
          <w:szCs w:val="24"/>
          <w:lang w:val="kk-KZ"/>
        </w:rPr>
        <w:t xml:space="preserve">Байланыс жолы: </w:t>
      </w:r>
      <w:r w:rsidRPr="00ED7B72">
        <w:rPr>
          <w:rFonts w:ascii="Times New Roman" w:hAnsi="Times New Roman"/>
          <w:sz w:val="24"/>
          <w:szCs w:val="24"/>
          <w:lang w:val="kk-KZ"/>
        </w:rPr>
        <w:t>телефон 3773334. 1204</w:t>
      </w:r>
    </w:p>
    <w:p w:rsidR="00D325EF" w:rsidRPr="00ED7B72" w:rsidRDefault="00D325EF" w:rsidP="00D325EF">
      <w:pPr>
        <w:pStyle w:val="a3"/>
        <w:jc w:val="both"/>
        <w:rPr>
          <w:rFonts w:ascii="Times New Roman" w:hAnsi="Times New Roman"/>
          <w:sz w:val="24"/>
          <w:szCs w:val="24"/>
          <w:lang w:val="kk-KZ"/>
        </w:rPr>
      </w:pPr>
      <w:r w:rsidRPr="00ED7B72">
        <w:rPr>
          <w:rFonts w:ascii="Times New Roman" w:hAnsi="Times New Roman"/>
          <w:b/>
          <w:sz w:val="24"/>
          <w:szCs w:val="24"/>
          <w:lang w:val="kk-KZ"/>
        </w:rPr>
        <w:t xml:space="preserve">Электронды адрес: </w:t>
      </w:r>
      <w:r w:rsidRPr="00ED7B72">
        <w:rPr>
          <w:rFonts w:ascii="Times New Roman" w:hAnsi="Times New Roman"/>
          <w:sz w:val="24"/>
          <w:szCs w:val="24"/>
          <w:lang w:val="kk-KZ"/>
        </w:rPr>
        <w:t>Nashtay M</w:t>
      </w:r>
      <w:r w:rsidRPr="00624AFD">
        <w:rPr>
          <w:rFonts w:ascii="Times New Roman" w:hAnsi="Times New Roman"/>
          <w:sz w:val="24"/>
          <w:szCs w:val="24"/>
          <w:lang w:val="kk-KZ"/>
        </w:rPr>
        <w:t>uk</w:t>
      </w:r>
      <w:r w:rsidRPr="00ED7B72">
        <w:rPr>
          <w:rFonts w:ascii="Times New Roman" w:hAnsi="Times New Roman"/>
          <w:sz w:val="24"/>
          <w:szCs w:val="24"/>
          <w:lang w:val="kk-KZ"/>
        </w:rPr>
        <w:t>hitdinov kaznu.kz.</w:t>
      </w:r>
    </w:p>
    <w:p w:rsidR="00D325EF" w:rsidRPr="00ED7B72" w:rsidRDefault="00D325EF" w:rsidP="00D325EF">
      <w:pPr>
        <w:pStyle w:val="a3"/>
        <w:jc w:val="both"/>
        <w:rPr>
          <w:rFonts w:ascii="Times New Roman" w:hAnsi="Times New Roman"/>
          <w:sz w:val="24"/>
          <w:szCs w:val="24"/>
        </w:rPr>
      </w:pPr>
      <w:proofErr w:type="spellStart"/>
      <w:r w:rsidRPr="00ED7B72">
        <w:rPr>
          <w:rFonts w:ascii="Times New Roman" w:hAnsi="Times New Roman"/>
          <w:b/>
          <w:sz w:val="24"/>
          <w:szCs w:val="24"/>
        </w:rPr>
        <w:t>Каб</w:t>
      </w:r>
      <w:proofErr w:type="spellEnd"/>
      <w:r w:rsidRPr="00ED7B72">
        <w:rPr>
          <w:rFonts w:ascii="Times New Roman" w:hAnsi="Times New Roman"/>
          <w:b/>
          <w:sz w:val="24"/>
          <w:szCs w:val="24"/>
          <w:lang w:val="kk-KZ"/>
        </w:rPr>
        <w:t xml:space="preserve">: </w:t>
      </w:r>
      <w:r w:rsidRPr="00ED7B72">
        <w:rPr>
          <w:rFonts w:ascii="Times New Roman" w:hAnsi="Times New Roman"/>
          <w:sz w:val="24"/>
          <w:szCs w:val="24"/>
        </w:rPr>
        <w:t xml:space="preserve">11, </w:t>
      </w:r>
    </w:p>
    <w:p w:rsidR="00D325EF" w:rsidRPr="001E2BF3" w:rsidRDefault="00D325EF" w:rsidP="00D325EF">
      <w:pPr>
        <w:spacing w:after="0" w:line="240" w:lineRule="auto"/>
        <w:jc w:val="both"/>
        <w:rPr>
          <w:rFonts w:ascii="Times New Roman" w:eastAsia="Times New Roman" w:hAnsi="Times New Roman"/>
          <w:b/>
          <w:sz w:val="24"/>
          <w:szCs w:val="24"/>
          <w:lang w:val="kk-KZ" w:eastAsia="ru-RU"/>
        </w:rPr>
      </w:pPr>
      <w:r w:rsidRPr="001E2BF3">
        <w:rPr>
          <w:rFonts w:ascii="Times New Roman" w:eastAsia="Times New Roman" w:hAnsi="Times New Roman"/>
          <w:b/>
          <w:sz w:val="24"/>
          <w:szCs w:val="24"/>
          <w:lang w:val="kk-KZ" w:eastAsia="ru-RU"/>
        </w:rPr>
        <w:t>Оқытушы (практикалық, семинар, зертханалық сабақтар):</w:t>
      </w:r>
    </w:p>
    <w:p w:rsidR="00D325EF" w:rsidRPr="001E2BF3" w:rsidRDefault="00D325EF" w:rsidP="00D325EF">
      <w:pPr>
        <w:spacing w:after="0" w:line="240" w:lineRule="auto"/>
        <w:jc w:val="both"/>
        <w:rPr>
          <w:rFonts w:ascii="Times New Roman" w:eastAsia="Times New Roman" w:hAnsi="Times New Roman"/>
          <w:sz w:val="24"/>
          <w:szCs w:val="24"/>
          <w:lang w:val="kk-KZ" w:eastAsia="ru-RU"/>
        </w:rPr>
      </w:pPr>
      <w:r w:rsidRPr="001E2BF3">
        <w:rPr>
          <w:rFonts w:ascii="Times New Roman" w:eastAsia="Times New Roman" w:hAnsi="Times New Roman"/>
          <w:sz w:val="24"/>
          <w:szCs w:val="24"/>
          <w:lang w:val="kk-KZ" w:eastAsia="ru-RU"/>
        </w:rPr>
        <w:t>Мамурова Асем Тлеужанқызы -биология ғылымдарының кандидаты, аға оқытушы,</w:t>
      </w:r>
    </w:p>
    <w:p w:rsidR="00D325EF" w:rsidRPr="001E2BF3" w:rsidRDefault="00D325EF" w:rsidP="00D325EF">
      <w:pPr>
        <w:spacing w:after="0" w:line="240" w:lineRule="auto"/>
        <w:jc w:val="both"/>
        <w:rPr>
          <w:rFonts w:ascii="Times New Roman" w:eastAsia="Times New Roman" w:hAnsi="Times New Roman"/>
          <w:sz w:val="24"/>
          <w:szCs w:val="24"/>
          <w:highlight w:val="yellow"/>
          <w:lang w:val="kk-KZ" w:eastAsia="ru-RU"/>
        </w:rPr>
      </w:pPr>
      <w:r w:rsidRPr="001E2BF3">
        <w:rPr>
          <w:rFonts w:ascii="Times New Roman" w:eastAsia="Times New Roman" w:hAnsi="Times New Roman"/>
          <w:sz w:val="24"/>
          <w:szCs w:val="24"/>
          <w:lang w:val="kk-KZ" w:eastAsia="ru-RU"/>
        </w:rPr>
        <w:t xml:space="preserve">Телефондары (жұмыс, үй, ұялы байланыс): Биоалуантүрлілік және биоресурстар кафедрасы, телефон 8-727-377-33-34 қосымша 12-04. </w:t>
      </w:r>
    </w:p>
    <w:p w:rsidR="00D325EF" w:rsidRPr="001E2BF3" w:rsidRDefault="00D325EF" w:rsidP="00D325EF">
      <w:pPr>
        <w:spacing w:after="0" w:line="240" w:lineRule="auto"/>
        <w:jc w:val="both"/>
        <w:rPr>
          <w:rFonts w:ascii="Times New Roman" w:eastAsia="Times New Roman" w:hAnsi="Times New Roman"/>
          <w:sz w:val="24"/>
          <w:szCs w:val="24"/>
          <w:lang w:val="kk-KZ" w:eastAsia="ru-RU"/>
        </w:rPr>
      </w:pPr>
      <w:proofErr w:type="spellStart"/>
      <w:r w:rsidRPr="001E2BF3">
        <w:rPr>
          <w:rFonts w:ascii="Times New Roman" w:eastAsia="Times New Roman" w:hAnsi="Times New Roman"/>
          <w:sz w:val="24"/>
          <w:szCs w:val="24"/>
          <w:lang w:val="de-DE" w:eastAsia="ru-RU"/>
        </w:rPr>
        <w:t>e-mail</w:t>
      </w:r>
      <w:proofErr w:type="spellEnd"/>
      <w:r w:rsidRPr="001E2BF3">
        <w:rPr>
          <w:rFonts w:ascii="Times New Roman" w:eastAsia="Times New Roman" w:hAnsi="Times New Roman"/>
          <w:sz w:val="24"/>
          <w:szCs w:val="24"/>
          <w:lang w:val="de-DE" w:eastAsia="ru-RU"/>
        </w:rPr>
        <w:t>:</w:t>
      </w:r>
      <w:r w:rsidRPr="0042083E">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val="en-US" w:eastAsia="ru-RU"/>
        </w:rPr>
        <w:t>Assem.Mamurova@kaznu.kz</w:t>
      </w:r>
    </w:p>
    <w:p w:rsidR="00D325EF" w:rsidRPr="001E2BF3" w:rsidRDefault="00D325EF" w:rsidP="00D325EF">
      <w:pPr>
        <w:spacing w:after="0" w:line="240" w:lineRule="auto"/>
        <w:jc w:val="both"/>
        <w:rPr>
          <w:rFonts w:ascii="Times New Roman" w:eastAsia="Times New Roman" w:hAnsi="Times New Roman"/>
          <w:sz w:val="24"/>
          <w:szCs w:val="24"/>
          <w:lang w:val="kk-KZ" w:eastAsia="ru-RU"/>
        </w:rPr>
      </w:pPr>
      <w:r w:rsidRPr="001E2BF3">
        <w:rPr>
          <w:rFonts w:ascii="Times New Roman" w:eastAsia="Times New Roman" w:hAnsi="Times New Roman"/>
          <w:sz w:val="24"/>
          <w:szCs w:val="24"/>
          <w:lang w:val="kk-KZ" w:eastAsia="ru-RU"/>
        </w:rPr>
        <w:t>каб.: № 15.</w:t>
      </w:r>
    </w:p>
    <w:p w:rsidR="00D325EF" w:rsidRPr="001E2BF3" w:rsidRDefault="00D325EF" w:rsidP="00D325EF">
      <w:pPr>
        <w:spacing w:after="0" w:line="240" w:lineRule="auto"/>
        <w:jc w:val="both"/>
        <w:rPr>
          <w:rFonts w:ascii="Times New Roman" w:eastAsia="Times New Roman" w:hAnsi="Times New Roman"/>
          <w:sz w:val="24"/>
          <w:szCs w:val="24"/>
          <w:lang w:val="kk-KZ" w:eastAsia="ru-RU"/>
        </w:rPr>
      </w:pPr>
    </w:p>
    <w:p w:rsidR="00D325EF" w:rsidRPr="001E2BF3" w:rsidRDefault="00D325EF" w:rsidP="00D325EF">
      <w:pPr>
        <w:spacing w:after="0" w:line="240" w:lineRule="auto"/>
        <w:jc w:val="center"/>
        <w:rPr>
          <w:rFonts w:ascii="Times New Roman" w:eastAsia="Times New Roman" w:hAnsi="Times New Roman"/>
          <w:b/>
          <w:sz w:val="24"/>
          <w:szCs w:val="24"/>
          <w:lang w:val="kk-KZ" w:eastAsia="ru-RU"/>
        </w:rPr>
      </w:pPr>
      <w:r w:rsidRPr="001E2BF3">
        <w:rPr>
          <w:rFonts w:ascii="Times New Roman" w:eastAsia="Times New Roman" w:hAnsi="Times New Roman"/>
          <w:b/>
          <w:sz w:val="24"/>
          <w:szCs w:val="24"/>
          <w:lang w:val="kk-KZ" w:eastAsia="ru-RU"/>
        </w:rPr>
        <w:t>ПӘННІҢ ҚҰРЫЛЫМЫ, КӨЛЕМІ ЖӘНЕ МАЗМҰНЫ</w:t>
      </w:r>
    </w:p>
    <w:tbl>
      <w:tblPr>
        <w:tblW w:w="48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5"/>
        <w:gridCol w:w="7509"/>
        <w:gridCol w:w="993"/>
        <w:gridCol w:w="989"/>
      </w:tblGrid>
      <w:tr w:rsidR="00D325EF" w:rsidRPr="001E2BF3" w:rsidTr="00D325EF">
        <w:tc>
          <w:tcPr>
            <w:tcW w:w="461" w:type="pct"/>
            <w:tcBorders>
              <w:top w:val="single" w:sz="4" w:space="0" w:color="auto"/>
              <w:left w:val="single" w:sz="4" w:space="0" w:color="auto"/>
              <w:bottom w:val="single" w:sz="4" w:space="0" w:color="auto"/>
              <w:right w:val="single" w:sz="4" w:space="0" w:color="auto"/>
            </w:tcBorders>
            <w:shd w:val="clear" w:color="auto" w:fill="auto"/>
          </w:tcPr>
          <w:p w:rsidR="00D325EF" w:rsidRPr="001E2BF3" w:rsidRDefault="00D325EF" w:rsidP="00CB719C">
            <w:pPr>
              <w:spacing w:after="0" w:line="240" w:lineRule="auto"/>
              <w:jc w:val="center"/>
              <w:rPr>
                <w:rFonts w:ascii="Times New Roman" w:eastAsia="Times New Roman" w:hAnsi="Times New Roman"/>
                <w:sz w:val="24"/>
                <w:szCs w:val="24"/>
                <w:lang w:val="kk-KZ" w:eastAsia="ru-RU"/>
              </w:rPr>
            </w:pPr>
            <w:r w:rsidRPr="001E2BF3">
              <w:rPr>
                <w:rFonts w:ascii="Times New Roman" w:eastAsia="Times New Roman" w:hAnsi="Times New Roman"/>
                <w:sz w:val="24"/>
                <w:szCs w:val="24"/>
                <w:lang w:val="kk-KZ" w:eastAsia="ru-RU"/>
              </w:rPr>
              <w:t>Апта</w:t>
            </w:r>
          </w:p>
        </w:tc>
        <w:tc>
          <w:tcPr>
            <w:tcW w:w="3591" w:type="pct"/>
            <w:tcBorders>
              <w:top w:val="single" w:sz="4" w:space="0" w:color="auto"/>
              <w:left w:val="single" w:sz="4" w:space="0" w:color="auto"/>
              <w:bottom w:val="single" w:sz="4" w:space="0" w:color="auto"/>
              <w:right w:val="single" w:sz="4" w:space="0" w:color="auto"/>
            </w:tcBorders>
            <w:shd w:val="clear" w:color="auto" w:fill="auto"/>
          </w:tcPr>
          <w:p w:rsidR="00D325EF" w:rsidRPr="001E2BF3" w:rsidRDefault="00D325EF" w:rsidP="00CB719C">
            <w:pPr>
              <w:spacing w:after="0" w:line="240" w:lineRule="auto"/>
              <w:jc w:val="center"/>
              <w:rPr>
                <w:rFonts w:ascii="Times New Roman" w:eastAsia="Times New Roman" w:hAnsi="Times New Roman"/>
                <w:sz w:val="24"/>
                <w:szCs w:val="24"/>
                <w:lang w:val="kk-KZ" w:eastAsia="ru-RU"/>
              </w:rPr>
            </w:pPr>
            <w:r w:rsidRPr="001E2BF3">
              <w:rPr>
                <w:rFonts w:ascii="Times New Roman" w:eastAsia="Times New Roman" w:hAnsi="Times New Roman"/>
                <w:sz w:val="24"/>
                <w:szCs w:val="24"/>
                <w:lang w:val="kk-KZ" w:eastAsia="ru-RU"/>
              </w:rPr>
              <w:t>Тақырыптың аталуы</w:t>
            </w:r>
          </w:p>
        </w:tc>
        <w:tc>
          <w:tcPr>
            <w:tcW w:w="475" w:type="pct"/>
            <w:tcBorders>
              <w:top w:val="single" w:sz="4" w:space="0" w:color="auto"/>
              <w:left w:val="single" w:sz="4" w:space="0" w:color="auto"/>
              <w:bottom w:val="single" w:sz="4" w:space="0" w:color="auto"/>
              <w:right w:val="single" w:sz="4" w:space="0" w:color="auto"/>
            </w:tcBorders>
            <w:shd w:val="clear" w:color="auto" w:fill="auto"/>
          </w:tcPr>
          <w:p w:rsidR="00D325EF" w:rsidRPr="001E2BF3" w:rsidRDefault="00D325EF" w:rsidP="00CB719C">
            <w:pPr>
              <w:spacing w:after="0" w:line="240" w:lineRule="auto"/>
              <w:rPr>
                <w:rFonts w:ascii="Times New Roman" w:eastAsia="Times New Roman" w:hAnsi="Times New Roman"/>
                <w:sz w:val="24"/>
                <w:szCs w:val="24"/>
                <w:lang w:val="kk-KZ" w:eastAsia="ru-RU"/>
              </w:rPr>
            </w:pPr>
            <w:r w:rsidRPr="001E2BF3">
              <w:rPr>
                <w:rFonts w:ascii="Times New Roman" w:eastAsia="Times New Roman" w:hAnsi="Times New Roman"/>
                <w:sz w:val="24"/>
                <w:szCs w:val="24"/>
                <w:lang w:val="kk-KZ" w:eastAsia="ru-RU"/>
              </w:rPr>
              <w:t>Сағат саны</w:t>
            </w:r>
          </w:p>
        </w:tc>
        <w:tc>
          <w:tcPr>
            <w:tcW w:w="473" w:type="pct"/>
            <w:tcBorders>
              <w:top w:val="single" w:sz="4" w:space="0" w:color="auto"/>
              <w:left w:val="single" w:sz="4" w:space="0" w:color="auto"/>
              <w:bottom w:val="single" w:sz="4" w:space="0" w:color="auto"/>
              <w:right w:val="single" w:sz="4" w:space="0" w:color="auto"/>
            </w:tcBorders>
            <w:shd w:val="clear" w:color="auto" w:fill="auto"/>
          </w:tcPr>
          <w:p w:rsidR="00D325EF" w:rsidRPr="001E2BF3" w:rsidRDefault="00D325EF" w:rsidP="00CB719C">
            <w:pPr>
              <w:spacing w:after="0" w:line="240" w:lineRule="auto"/>
              <w:jc w:val="center"/>
              <w:rPr>
                <w:rFonts w:ascii="Times New Roman" w:eastAsia="Times New Roman" w:hAnsi="Times New Roman"/>
                <w:sz w:val="24"/>
                <w:szCs w:val="24"/>
                <w:lang w:val="kk-KZ" w:eastAsia="ru-RU"/>
              </w:rPr>
            </w:pPr>
            <w:r w:rsidRPr="001E2BF3">
              <w:rPr>
                <w:rFonts w:ascii="Times New Roman" w:eastAsia="Times New Roman" w:hAnsi="Times New Roman"/>
                <w:sz w:val="24"/>
                <w:szCs w:val="24"/>
                <w:lang w:val="kk-KZ" w:eastAsia="ru-RU"/>
              </w:rPr>
              <w:t xml:space="preserve">Бағасы </w:t>
            </w:r>
          </w:p>
        </w:tc>
      </w:tr>
      <w:tr w:rsidR="00D325EF" w:rsidRPr="001E2BF3" w:rsidTr="00CB719C">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D325EF" w:rsidRPr="001E2BF3" w:rsidRDefault="00D325EF" w:rsidP="00CB719C">
            <w:pPr>
              <w:spacing w:after="0" w:line="240" w:lineRule="auto"/>
              <w:jc w:val="center"/>
              <w:rPr>
                <w:rFonts w:ascii="Times New Roman" w:eastAsia="Times New Roman" w:hAnsi="Times New Roman"/>
                <w:b/>
                <w:sz w:val="24"/>
                <w:szCs w:val="24"/>
                <w:lang w:val="kk-KZ" w:eastAsia="ru-RU"/>
              </w:rPr>
            </w:pPr>
            <w:r w:rsidRPr="001E2BF3">
              <w:rPr>
                <w:rFonts w:ascii="Times New Roman" w:eastAsia="Times New Roman" w:hAnsi="Times New Roman"/>
                <w:b/>
                <w:sz w:val="24"/>
                <w:szCs w:val="24"/>
                <w:lang w:val="kk-KZ" w:eastAsia="ru-RU"/>
              </w:rPr>
              <w:t xml:space="preserve">1 Модуль  </w:t>
            </w:r>
            <w:r w:rsidRPr="005B19BB">
              <w:rPr>
                <w:rFonts w:ascii="Times New Roman" w:hAnsi="Times New Roman"/>
                <w:b/>
                <w:sz w:val="24"/>
                <w:szCs w:val="24"/>
                <w:lang w:val="kk-KZ"/>
              </w:rPr>
              <w:t>Фитоценология ғылымы дамуының негізгі кезеңдері, фитоценоздардың қалыптасуы, құрылымы.</w:t>
            </w:r>
          </w:p>
        </w:tc>
      </w:tr>
      <w:tr w:rsidR="00D325EF" w:rsidRPr="001E2BF3" w:rsidTr="00D325EF">
        <w:trPr>
          <w:trHeight w:val="291"/>
        </w:trPr>
        <w:tc>
          <w:tcPr>
            <w:tcW w:w="461" w:type="pct"/>
            <w:tcBorders>
              <w:left w:val="single" w:sz="4" w:space="0" w:color="auto"/>
              <w:bottom w:val="single" w:sz="4" w:space="0" w:color="auto"/>
              <w:right w:val="single" w:sz="4" w:space="0" w:color="auto"/>
            </w:tcBorders>
            <w:shd w:val="clear" w:color="auto" w:fill="auto"/>
            <w:vAlign w:val="center"/>
          </w:tcPr>
          <w:p w:rsidR="00D325EF" w:rsidRPr="001E2BF3" w:rsidRDefault="00D325EF" w:rsidP="00CB719C">
            <w:pPr>
              <w:spacing w:after="0" w:line="240" w:lineRule="auto"/>
              <w:rPr>
                <w:rFonts w:ascii="Times New Roman" w:eastAsia="Times New Roman" w:hAnsi="Times New Roman"/>
                <w:sz w:val="24"/>
                <w:szCs w:val="24"/>
                <w:lang w:val="kk-KZ" w:eastAsia="ru-RU"/>
              </w:rPr>
            </w:pPr>
          </w:p>
        </w:tc>
        <w:tc>
          <w:tcPr>
            <w:tcW w:w="3591" w:type="pct"/>
            <w:tcBorders>
              <w:top w:val="single" w:sz="4" w:space="0" w:color="auto"/>
              <w:left w:val="single" w:sz="4" w:space="0" w:color="auto"/>
              <w:right w:val="single" w:sz="4" w:space="0" w:color="auto"/>
            </w:tcBorders>
            <w:shd w:val="clear" w:color="auto" w:fill="auto"/>
          </w:tcPr>
          <w:p w:rsidR="00D325EF" w:rsidRPr="001E2BF3" w:rsidRDefault="00D325EF" w:rsidP="00CB719C">
            <w:pPr>
              <w:spacing w:after="0" w:line="240" w:lineRule="auto"/>
              <w:rPr>
                <w:rFonts w:ascii="Times New Roman" w:eastAsia="Times New Roman" w:hAnsi="Times New Roman"/>
                <w:sz w:val="24"/>
                <w:szCs w:val="24"/>
                <w:lang w:val="kk-KZ" w:eastAsia="ru-RU"/>
              </w:rPr>
            </w:pPr>
            <w:r w:rsidRPr="001E2BF3">
              <w:rPr>
                <w:rFonts w:ascii="Times New Roman" w:eastAsia="Times New Roman" w:hAnsi="Times New Roman"/>
                <w:sz w:val="24"/>
                <w:szCs w:val="24"/>
                <w:lang w:val="kk-KZ" w:eastAsia="ru-RU"/>
              </w:rPr>
              <w:t xml:space="preserve">1 </w:t>
            </w:r>
            <w:r>
              <w:rPr>
                <w:rFonts w:ascii="Times New Roman" w:eastAsia="Times New Roman" w:hAnsi="Times New Roman"/>
                <w:sz w:val="24"/>
                <w:szCs w:val="24"/>
                <w:lang w:val="kk-KZ" w:eastAsia="ru-RU"/>
              </w:rPr>
              <w:t>М</w:t>
            </w:r>
            <w:r w:rsidRPr="001E2BF3">
              <w:rPr>
                <w:rFonts w:ascii="Times New Roman" w:eastAsia="Times New Roman" w:hAnsi="Times New Roman"/>
                <w:sz w:val="24"/>
                <w:szCs w:val="24"/>
                <w:lang w:val="kk-KZ" w:eastAsia="ru-RU"/>
              </w:rPr>
              <w:t>ОӨЖ</w:t>
            </w:r>
            <w:r>
              <w:rPr>
                <w:rFonts w:ascii="Times New Roman" w:eastAsia="Times New Roman" w:hAnsi="Times New Roman"/>
                <w:sz w:val="24"/>
                <w:szCs w:val="24"/>
                <w:lang w:val="kk-KZ" w:eastAsia="ru-RU"/>
              </w:rPr>
              <w:t>.</w:t>
            </w:r>
            <w:r w:rsidRPr="005B19BB">
              <w:rPr>
                <w:rFonts w:ascii="Times New Roman" w:hAnsi="Times New Roman"/>
                <w:sz w:val="24"/>
                <w:szCs w:val="24"/>
                <w:lang w:val="kk-KZ"/>
              </w:rPr>
              <w:t xml:space="preserve"> Өсімдік ассоциациясы туралы түсінік</w:t>
            </w:r>
          </w:p>
        </w:tc>
        <w:tc>
          <w:tcPr>
            <w:tcW w:w="475" w:type="pct"/>
            <w:tcBorders>
              <w:top w:val="single" w:sz="4" w:space="0" w:color="auto"/>
              <w:left w:val="single" w:sz="4" w:space="0" w:color="auto"/>
              <w:right w:val="single" w:sz="4" w:space="0" w:color="auto"/>
            </w:tcBorders>
            <w:shd w:val="clear" w:color="auto" w:fill="auto"/>
          </w:tcPr>
          <w:p w:rsidR="00D325EF" w:rsidRPr="001E2BF3" w:rsidRDefault="00D325EF" w:rsidP="00CB719C">
            <w:pPr>
              <w:spacing w:after="0" w:line="240" w:lineRule="auto"/>
              <w:jc w:val="center"/>
              <w:rPr>
                <w:rFonts w:ascii="Times New Roman" w:eastAsia="Times New Roman" w:hAnsi="Times New Roman"/>
                <w:sz w:val="24"/>
                <w:szCs w:val="24"/>
                <w:lang w:val="kk-KZ" w:eastAsia="ru-RU"/>
              </w:rPr>
            </w:pPr>
          </w:p>
        </w:tc>
        <w:tc>
          <w:tcPr>
            <w:tcW w:w="473" w:type="pct"/>
            <w:tcBorders>
              <w:top w:val="single" w:sz="4" w:space="0" w:color="auto"/>
              <w:left w:val="single" w:sz="4" w:space="0" w:color="auto"/>
              <w:right w:val="single" w:sz="4" w:space="0" w:color="auto"/>
            </w:tcBorders>
            <w:shd w:val="clear" w:color="auto" w:fill="auto"/>
          </w:tcPr>
          <w:p w:rsidR="00D325EF" w:rsidRPr="001E2BF3" w:rsidRDefault="00D325EF" w:rsidP="00CB719C">
            <w:pPr>
              <w:spacing w:after="0" w:line="240" w:lineRule="auto"/>
              <w:jc w:val="center"/>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5</w:t>
            </w:r>
          </w:p>
        </w:tc>
      </w:tr>
      <w:tr w:rsidR="00D325EF" w:rsidRPr="001E2BF3" w:rsidTr="00D325EF">
        <w:trPr>
          <w:trHeight w:val="248"/>
        </w:trPr>
        <w:tc>
          <w:tcPr>
            <w:tcW w:w="461" w:type="pct"/>
            <w:tcBorders>
              <w:left w:val="single" w:sz="4" w:space="0" w:color="auto"/>
              <w:bottom w:val="single" w:sz="4" w:space="0" w:color="auto"/>
              <w:right w:val="single" w:sz="4" w:space="0" w:color="auto"/>
            </w:tcBorders>
            <w:shd w:val="clear" w:color="auto" w:fill="auto"/>
          </w:tcPr>
          <w:p w:rsidR="00D325EF" w:rsidRPr="001E2BF3" w:rsidRDefault="00D325EF" w:rsidP="00CB719C">
            <w:pPr>
              <w:spacing w:after="0" w:line="240" w:lineRule="auto"/>
              <w:jc w:val="center"/>
              <w:rPr>
                <w:rFonts w:ascii="Times New Roman" w:eastAsia="Times New Roman" w:hAnsi="Times New Roman"/>
                <w:sz w:val="24"/>
                <w:szCs w:val="24"/>
                <w:lang w:val="kk-KZ" w:eastAsia="ru-RU"/>
              </w:rPr>
            </w:pPr>
          </w:p>
        </w:tc>
        <w:tc>
          <w:tcPr>
            <w:tcW w:w="3591" w:type="pct"/>
            <w:tcBorders>
              <w:top w:val="single" w:sz="4" w:space="0" w:color="auto"/>
              <w:left w:val="single" w:sz="4" w:space="0" w:color="auto"/>
              <w:right w:val="single" w:sz="4" w:space="0" w:color="auto"/>
            </w:tcBorders>
            <w:shd w:val="clear" w:color="auto" w:fill="auto"/>
          </w:tcPr>
          <w:p w:rsidR="00D325EF" w:rsidRPr="001E2BF3" w:rsidRDefault="00D325EF" w:rsidP="00CB719C">
            <w:pPr>
              <w:spacing w:after="0" w:line="240" w:lineRule="auto"/>
              <w:rPr>
                <w:rFonts w:ascii="Times New Roman" w:eastAsia="Times New Roman" w:hAnsi="Times New Roman"/>
                <w:sz w:val="24"/>
                <w:szCs w:val="24"/>
                <w:lang w:val="kk-KZ" w:eastAsia="ru-RU"/>
              </w:rPr>
            </w:pPr>
            <w:r w:rsidRPr="001E2BF3">
              <w:rPr>
                <w:rFonts w:ascii="Times New Roman" w:eastAsia="Times New Roman" w:hAnsi="Times New Roman"/>
                <w:sz w:val="24"/>
                <w:szCs w:val="24"/>
                <w:lang w:val="kk-KZ" w:eastAsia="ru-RU"/>
              </w:rPr>
              <w:t xml:space="preserve">2 </w:t>
            </w:r>
            <w:r>
              <w:rPr>
                <w:rFonts w:ascii="Times New Roman" w:eastAsia="Times New Roman" w:hAnsi="Times New Roman"/>
                <w:sz w:val="24"/>
                <w:szCs w:val="24"/>
                <w:lang w:val="kk-KZ" w:eastAsia="ru-RU"/>
              </w:rPr>
              <w:t>М</w:t>
            </w:r>
            <w:r w:rsidRPr="001E2BF3">
              <w:rPr>
                <w:rFonts w:ascii="Times New Roman" w:eastAsia="Times New Roman" w:hAnsi="Times New Roman"/>
                <w:sz w:val="24"/>
                <w:szCs w:val="24"/>
                <w:lang w:val="kk-KZ" w:eastAsia="ru-RU"/>
              </w:rPr>
              <w:t>ОӨЖ</w:t>
            </w:r>
            <w:r>
              <w:rPr>
                <w:rFonts w:ascii="Times New Roman" w:eastAsia="Times New Roman" w:hAnsi="Times New Roman"/>
                <w:sz w:val="24"/>
                <w:szCs w:val="24"/>
                <w:lang w:val="kk-KZ" w:eastAsia="ru-RU"/>
              </w:rPr>
              <w:t>.</w:t>
            </w:r>
            <w:r w:rsidRPr="005B19BB">
              <w:rPr>
                <w:rFonts w:ascii="Times New Roman" w:hAnsi="Times New Roman"/>
                <w:sz w:val="24"/>
                <w:szCs w:val="24"/>
                <w:lang w:val="kk-KZ"/>
              </w:rPr>
              <w:t xml:space="preserve"> Фитоценоздардың қалыптасуы және оның компоненттерінің қарым-қатынасы. Фитоценоздың қалыптасуының заңдылықтары фитоценоздағы өсімдіктердің бір-біріне әсер ету нәтижесіне негізделген классификациясы. Түрдің экологиялық және фитоценотикалық оптимумы.</w:t>
            </w:r>
          </w:p>
        </w:tc>
        <w:tc>
          <w:tcPr>
            <w:tcW w:w="475" w:type="pct"/>
            <w:tcBorders>
              <w:top w:val="single" w:sz="4" w:space="0" w:color="auto"/>
              <w:left w:val="single" w:sz="4" w:space="0" w:color="auto"/>
              <w:right w:val="single" w:sz="4" w:space="0" w:color="auto"/>
            </w:tcBorders>
            <w:shd w:val="clear" w:color="auto" w:fill="auto"/>
          </w:tcPr>
          <w:p w:rsidR="00D325EF" w:rsidRPr="001E2BF3" w:rsidRDefault="00D325EF" w:rsidP="00CB719C">
            <w:pPr>
              <w:spacing w:after="0" w:line="240" w:lineRule="auto"/>
              <w:jc w:val="center"/>
              <w:rPr>
                <w:rFonts w:ascii="Times New Roman" w:eastAsia="Times New Roman" w:hAnsi="Times New Roman"/>
                <w:sz w:val="24"/>
                <w:szCs w:val="24"/>
                <w:lang w:val="kk-KZ" w:eastAsia="ru-RU"/>
              </w:rPr>
            </w:pPr>
          </w:p>
        </w:tc>
        <w:tc>
          <w:tcPr>
            <w:tcW w:w="473" w:type="pct"/>
            <w:tcBorders>
              <w:top w:val="single" w:sz="4" w:space="0" w:color="auto"/>
              <w:left w:val="single" w:sz="4" w:space="0" w:color="auto"/>
              <w:right w:val="single" w:sz="4" w:space="0" w:color="auto"/>
            </w:tcBorders>
            <w:shd w:val="clear" w:color="auto" w:fill="auto"/>
          </w:tcPr>
          <w:p w:rsidR="00D325EF" w:rsidRPr="001E2BF3" w:rsidRDefault="00D325EF" w:rsidP="00CB719C">
            <w:pPr>
              <w:spacing w:after="0" w:line="240" w:lineRule="auto"/>
              <w:jc w:val="center"/>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5</w:t>
            </w:r>
          </w:p>
        </w:tc>
      </w:tr>
      <w:tr w:rsidR="00D325EF" w:rsidRPr="001E2BF3" w:rsidTr="00D325EF">
        <w:trPr>
          <w:trHeight w:val="273"/>
        </w:trPr>
        <w:tc>
          <w:tcPr>
            <w:tcW w:w="461" w:type="pct"/>
            <w:tcBorders>
              <w:left w:val="single" w:sz="4" w:space="0" w:color="auto"/>
              <w:right w:val="single" w:sz="4" w:space="0" w:color="auto"/>
            </w:tcBorders>
            <w:shd w:val="clear" w:color="auto" w:fill="auto"/>
          </w:tcPr>
          <w:p w:rsidR="00D325EF" w:rsidRPr="001E2BF3" w:rsidRDefault="00D325EF" w:rsidP="00CB719C">
            <w:pPr>
              <w:spacing w:after="0" w:line="240" w:lineRule="auto"/>
              <w:jc w:val="center"/>
              <w:rPr>
                <w:rFonts w:ascii="Times New Roman" w:eastAsia="Times New Roman" w:hAnsi="Times New Roman"/>
                <w:sz w:val="24"/>
                <w:szCs w:val="24"/>
                <w:lang w:val="kk-KZ" w:eastAsia="ru-RU"/>
              </w:rPr>
            </w:pPr>
          </w:p>
        </w:tc>
        <w:tc>
          <w:tcPr>
            <w:tcW w:w="3591" w:type="pct"/>
            <w:tcBorders>
              <w:top w:val="single" w:sz="4" w:space="0" w:color="auto"/>
              <w:left w:val="single" w:sz="4" w:space="0" w:color="auto"/>
              <w:right w:val="single" w:sz="4" w:space="0" w:color="auto"/>
            </w:tcBorders>
            <w:shd w:val="clear" w:color="auto" w:fill="auto"/>
          </w:tcPr>
          <w:p w:rsidR="00D325EF" w:rsidRPr="001E2BF3" w:rsidRDefault="00D325EF" w:rsidP="00CB719C">
            <w:pPr>
              <w:spacing w:after="0" w:line="240" w:lineRule="auto"/>
              <w:rPr>
                <w:rFonts w:ascii="Times New Roman" w:eastAsia="Times New Roman" w:hAnsi="Times New Roman"/>
                <w:sz w:val="24"/>
                <w:szCs w:val="24"/>
                <w:lang w:val="kk-KZ" w:eastAsia="ru-RU"/>
              </w:rPr>
            </w:pPr>
            <w:r w:rsidRPr="001E2BF3">
              <w:rPr>
                <w:rFonts w:ascii="Times New Roman" w:eastAsia="Times New Roman" w:hAnsi="Times New Roman"/>
                <w:sz w:val="24"/>
                <w:szCs w:val="24"/>
                <w:lang w:val="kk-KZ" w:eastAsia="ru-RU"/>
              </w:rPr>
              <w:t xml:space="preserve">3 </w:t>
            </w:r>
            <w:r>
              <w:rPr>
                <w:rFonts w:ascii="Times New Roman" w:eastAsia="Times New Roman" w:hAnsi="Times New Roman"/>
                <w:sz w:val="24"/>
                <w:szCs w:val="24"/>
                <w:lang w:val="kk-KZ" w:eastAsia="ru-RU"/>
              </w:rPr>
              <w:t>М</w:t>
            </w:r>
            <w:r w:rsidRPr="001E2BF3">
              <w:rPr>
                <w:rFonts w:ascii="Times New Roman" w:eastAsia="Times New Roman" w:hAnsi="Times New Roman"/>
                <w:sz w:val="24"/>
                <w:szCs w:val="24"/>
                <w:lang w:val="kk-KZ" w:eastAsia="ru-RU"/>
              </w:rPr>
              <w:t>ОӨЖ</w:t>
            </w:r>
            <w:r>
              <w:rPr>
                <w:rFonts w:ascii="Times New Roman" w:eastAsia="Times New Roman" w:hAnsi="Times New Roman"/>
                <w:sz w:val="24"/>
                <w:szCs w:val="24"/>
                <w:lang w:val="kk-KZ" w:eastAsia="ru-RU"/>
              </w:rPr>
              <w:t>.</w:t>
            </w:r>
            <w:r w:rsidRPr="005B19BB">
              <w:rPr>
                <w:rFonts w:ascii="Times New Roman" w:hAnsi="Times New Roman"/>
                <w:sz w:val="24"/>
                <w:szCs w:val="24"/>
                <w:lang w:val="kk-KZ"/>
              </w:rPr>
              <w:t xml:space="preserve"> Фитоценоздың құрамы. Фитоценоздың флоралық құрамы, флоралық байлығы. Флоралық толықтығы, фитоценоздың экологиялық құрамы. Түрлердің ценотикалық маңыздылығы жағынан айырмашылығы түрлерді құрайтын ценопопуляцияларының қасиеттері. Өсімдіктердің жеке дамуының кезеңдері мен тіршілік күйлері. Ценопопуляция құрамының әртүрлілігінің маңызы. Фитоценотиптер.</w:t>
            </w:r>
          </w:p>
        </w:tc>
        <w:tc>
          <w:tcPr>
            <w:tcW w:w="475" w:type="pct"/>
            <w:tcBorders>
              <w:top w:val="single" w:sz="4" w:space="0" w:color="auto"/>
              <w:left w:val="single" w:sz="4" w:space="0" w:color="auto"/>
              <w:right w:val="single" w:sz="4" w:space="0" w:color="auto"/>
            </w:tcBorders>
            <w:shd w:val="clear" w:color="auto" w:fill="auto"/>
          </w:tcPr>
          <w:p w:rsidR="00D325EF" w:rsidRPr="001E2BF3" w:rsidRDefault="00D325EF" w:rsidP="00CB719C">
            <w:pPr>
              <w:spacing w:after="0" w:line="240" w:lineRule="auto"/>
              <w:jc w:val="center"/>
              <w:rPr>
                <w:rFonts w:ascii="Times New Roman" w:eastAsia="Times New Roman" w:hAnsi="Times New Roman"/>
                <w:sz w:val="24"/>
                <w:szCs w:val="24"/>
                <w:lang w:val="kk-KZ" w:eastAsia="ru-RU"/>
              </w:rPr>
            </w:pPr>
          </w:p>
        </w:tc>
        <w:tc>
          <w:tcPr>
            <w:tcW w:w="473" w:type="pct"/>
            <w:tcBorders>
              <w:top w:val="single" w:sz="4" w:space="0" w:color="auto"/>
              <w:left w:val="single" w:sz="4" w:space="0" w:color="auto"/>
              <w:right w:val="single" w:sz="4" w:space="0" w:color="auto"/>
            </w:tcBorders>
            <w:shd w:val="clear" w:color="auto" w:fill="auto"/>
          </w:tcPr>
          <w:p w:rsidR="00D325EF" w:rsidRPr="001E2BF3" w:rsidRDefault="00D325EF" w:rsidP="00CB719C">
            <w:pPr>
              <w:spacing w:after="0" w:line="240" w:lineRule="auto"/>
              <w:jc w:val="center"/>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5</w:t>
            </w:r>
          </w:p>
        </w:tc>
      </w:tr>
      <w:tr w:rsidR="00D325EF" w:rsidRPr="001E2BF3" w:rsidTr="00D325EF">
        <w:trPr>
          <w:trHeight w:val="130"/>
        </w:trPr>
        <w:tc>
          <w:tcPr>
            <w:tcW w:w="461" w:type="pct"/>
            <w:tcBorders>
              <w:left w:val="single" w:sz="4" w:space="0" w:color="auto"/>
              <w:right w:val="single" w:sz="4" w:space="0" w:color="auto"/>
            </w:tcBorders>
            <w:shd w:val="clear" w:color="auto" w:fill="auto"/>
          </w:tcPr>
          <w:p w:rsidR="00D325EF" w:rsidRPr="001E2BF3" w:rsidRDefault="00D325EF" w:rsidP="00CB719C">
            <w:pPr>
              <w:spacing w:after="0" w:line="240" w:lineRule="auto"/>
              <w:jc w:val="center"/>
              <w:rPr>
                <w:rFonts w:ascii="Times New Roman" w:eastAsia="Times New Roman" w:hAnsi="Times New Roman"/>
                <w:sz w:val="24"/>
                <w:szCs w:val="24"/>
                <w:lang w:val="kk-KZ" w:eastAsia="ru-RU"/>
              </w:rPr>
            </w:pPr>
          </w:p>
        </w:tc>
        <w:tc>
          <w:tcPr>
            <w:tcW w:w="3591" w:type="pct"/>
            <w:tcBorders>
              <w:top w:val="single" w:sz="4" w:space="0" w:color="auto"/>
              <w:left w:val="single" w:sz="4" w:space="0" w:color="auto"/>
              <w:right w:val="single" w:sz="4" w:space="0" w:color="auto"/>
            </w:tcBorders>
            <w:shd w:val="clear" w:color="auto" w:fill="auto"/>
          </w:tcPr>
          <w:p w:rsidR="00D325EF" w:rsidRPr="001E2BF3" w:rsidRDefault="00D325EF" w:rsidP="00CB719C">
            <w:pPr>
              <w:spacing w:after="0" w:line="240" w:lineRule="auto"/>
              <w:rPr>
                <w:rFonts w:ascii="Times New Roman" w:eastAsia="Times New Roman" w:hAnsi="Times New Roman"/>
                <w:sz w:val="24"/>
                <w:szCs w:val="24"/>
                <w:lang w:val="kk-KZ" w:eastAsia="ru-RU"/>
              </w:rPr>
            </w:pPr>
            <w:r w:rsidRPr="001E2BF3">
              <w:rPr>
                <w:rFonts w:ascii="Times New Roman" w:eastAsia="Times New Roman" w:hAnsi="Times New Roman"/>
                <w:sz w:val="24"/>
                <w:szCs w:val="24"/>
                <w:lang w:val="kk-KZ" w:eastAsia="ru-RU"/>
              </w:rPr>
              <w:t xml:space="preserve">4 </w:t>
            </w:r>
            <w:r>
              <w:rPr>
                <w:rFonts w:ascii="Times New Roman" w:eastAsia="Times New Roman" w:hAnsi="Times New Roman"/>
                <w:sz w:val="24"/>
                <w:szCs w:val="24"/>
                <w:lang w:val="kk-KZ" w:eastAsia="ru-RU"/>
              </w:rPr>
              <w:t>М</w:t>
            </w:r>
            <w:r w:rsidRPr="001E2BF3">
              <w:rPr>
                <w:rFonts w:ascii="Times New Roman" w:eastAsia="Times New Roman" w:hAnsi="Times New Roman"/>
                <w:sz w:val="24"/>
                <w:szCs w:val="24"/>
                <w:lang w:val="kk-KZ" w:eastAsia="ru-RU"/>
              </w:rPr>
              <w:t>ОӨЖ</w:t>
            </w:r>
            <w:r>
              <w:rPr>
                <w:rFonts w:ascii="Times New Roman" w:eastAsia="Times New Roman" w:hAnsi="Times New Roman"/>
                <w:sz w:val="24"/>
                <w:szCs w:val="24"/>
                <w:lang w:val="kk-KZ" w:eastAsia="ru-RU"/>
              </w:rPr>
              <w:t>.</w:t>
            </w:r>
            <w:r w:rsidRPr="005B19BB">
              <w:rPr>
                <w:rFonts w:ascii="Times New Roman" w:hAnsi="Times New Roman"/>
                <w:sz w:val="24"/>
                <w:szCs w:val="24"/>
                <w:lang w:val="kk-KZ"/>
              </w:rPr>
              <w:t xml:space="preserve"> Ценопопуляциялар таушасы (нишасы). Фитоценоздың популяциялық (түрлік) толықтығы. Ценопопуляциялардың сандық арақатынасы, ценопопуляциялардың фитоценотикалық структурасы. Ценопопуляциялардың жастық құрамы фитоценоз типтері.</w:t>
            </w:r>
          </w:p>
        </w:tc>
        <w:tc>
          <w:tcPr>
            <w:tcW w:w="475" w:type="pct"/>
            <w:tcBorders>
              <w:top w:val="single" w:sz="4" w:space="0" w:color="auto"/>
              <w:left w:val="single" w:sz="4" w:space="0" w:color="auto"/>
              <w:right w:val="single" w:sz="4" w:space="0" w:color="auto"/>
            </w:tcBorders>
            <w:shd w:val="clear" w:color="auto" w:fill="auto"/>
          </w:tcPr>
          <w:p w:rsidR="00D325EF" w:rsidRPr="001E2BF3" w:rsidRDefault="00D325EF" w:rsidP="00CB719C">
            <w:pPr>
              <w:spacing w:after="0" w:line="240" w:lineRule="auto"/>
              <w:jc w:val="center"/>
              <w:rPr>
                <w:rFonts w:ascii="Times New Roman" w:eastAsia="Times New Roman" w:hAnsi="Times New Roman"/>
                <w:sz w:val="24"/>
                <w:szCs w:val="24"/>
                <w:lang w:val="kk-KZ" w:eastAsia="ru-RU"/>
              </w:rPr>
            </w:pPr>
          </w:p>
        </w:tc>
        <w:tc>
          <w:tcPr>
            <w:tcW w:w="473" w:type="pct"/>
            <w:tcBorders>
              <w:top w:val="single" w:sz="4" w:space="0" w:color="auto"/>
              <w:left w:val="single" w:sz="4" w:space="0" w:color="auto"/>
              <w:right w:val="single" w:sz="4" w:space="0" w:color="auto"/>
            </w:tcBorders>
            <w:shd w:val="clear" w:color="auto" w:fill="auto"/>
          </w:tcPr>
          <w:p w:rsidR="00D325EF" w:rsidRPr="001E2BF3" w:rsidRDefault="00D325EF" w:rsidP="00CB719C">
            <w:pPr>
              <w:spacing w:after="0" w:line="240" w:lineRule="auto"/>
              <w:jc w:val="center"/>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5</w:t>
            </w:r>
          </w:p>
        </w:tc>
      </w:tr>
      <w:tr w:rsidR="00D325EF" w:rsidRPr="001E2BF3" w:rsidTr="00CB719C">
        <w:trPr>
          <w:trHeight w:val="297"/>
        </w:trPr>
        <w:tc>
          <w:tcPr>
            <w:tcW w:w="5000" w:type="pct"/>
            <w:gridSpan w:val="4"/>
            <w:tcBorders>
              <w:left w:val="single" w:sz="4" w:space="0" w:color="auto"/>
              <w:bottom w:val="single" w:sz="4" w:space="0" w:color="auto"/>
              <w:right w:val="single" w:sz="4" w:space="0" w:color="auto"/>
            </w:tcBorders>
            <w:shd w:val="clear" w:color="auto" w:fill="auto"/>
          </w:tcPr>
          <w:p w:rsidR="00D325EF" w:rsidRPr="001E2BF3" w:rsidRDefault="00D325EF" w:rsidP="00CB719C">
            <w:pPr>
              <w:spacing w:after="0" w:line="240" w:lineRule="auto"/>
              <w:jc w:val="center"/>
              <w:rPr>
                <w:rFonts w:ascii="Times New Roman" w:eastAsia="Times New Roman" w:hAnsi="Times New Roman"/>
                <w:b/>
                <w:sz w:val="24"/>
                <w:szCs w:val="24"/>
                <w:lang w:val="kk-KZ" w:eastAsia="ru-RU"/>
              </w:rPr>
            </w:pPr>
            <w:r w:rsidRPr="005B19BB">
              <w:rPr>
                <w:rFonts w:ascii="Times New Roman" w:hAnsi="Times New Roman"/>
                <w:b/>
                <w:sz w:val="24"/>
                <w:szCs w:val="24"/>
                <w:lang w:val="kk-KZ"/>
              </w:rPr>
              <w:t>Модуль 2. Фитоценоздардың структурасы, экологиясы, ординациясы</w:t>
            </w:r>
          </w:p>
        </w:tc>
      </w:tr>
      <w:tr w:rsidR="00D325EF" w:rsidRPr="001E2BF3" w:rsidTr="00D325EF">
        <w:trPr>
          <w:trHeight w:val="242"/>
        </w:trPr>
        <w:tc>
          <w:tcPr>
            <w:tcW w:w="461" w:type="pct"/>
            <w:tcBorders>
              <w:left w:val="single" w:sz="4" w:space="0" w:color="auto"/>
              <w:bottom w:val="single" w:sz="4" w:space="0" w:color="auto"/>
              <w:right w:val="single" w:sz="4" w:space="0" w:color="auto"/>
            </w:tcBorders>
            <w:shd w:val="clear" w:color="auto" w:fill="auto"/>
          </w:tcPr>
          <w:p w:rsidR="00D325EF" w:rsidRPr="001E2BF3" w:rsidRDefault="00D325EF" w:rsidP="00CB719C">
            <w:pPr>
              <w:spacing w:after="0" w:line="240" w:lineRule="auto"/>
              <w:jc w:val="center"/>
              <w:rPr>
                <w:rFonts w:ascii="Times New Roman" w:eastAsia="Times New Roman" w:hAnsi="Times New Roman"/>
                <w:sz w:val="24"/>
                <w:szCs w:val="24"/>
                <w:lang w:val="kk-KZ" w:eastAsia="ru-RU"/>
              </w:rPr>
            </w:pPr>
          </w:p>
        </w:tc>
        <w:tc>
          <w:tcPr>
            <w:tcW w:w="3591" w:type="pct"/>
            <w:tcBorders>
              <w:top w:val="single" w:sz="4" w:space="0" w:color="auto"/>
              <w:left w:val="single" w:sz="4" w:space="0" w:color="auto"/>
              <w:right w:val="single" w:sz="4" w:space="0" w:color="auto"/>
            </w:tcBorders>
            <w:shd w:val="clear" w:color="auto" w:fill="auto"/>
          </w:tcPr>
          <w:p w:rsidR="00D325EF" w:rsidRPr="001E2BF3" w:rsidRDefault="00D325EF" w:rsidP="00CB719C">
            <w:pPr>
              <w:spacing w:after="0" w:line="240" w:lineRule="auto"/>
              <w:rPr>
                <w:rFonts w:ascii="Times New Roman" w:eastAsia="Times New Roman" w:hAnsi="Times New Roman"/>
                <w:sz w:val="24"/>
                <w:szCs w:val="24"/>
                <w:lang w:val="kk-KZ" w:eastAsia="ru-RU"/>
              </w:rPr>
            </w:pPr>
            <w:r w:rsidRPr="001E2BF3">
              <w:rPr>
                <w:rFonts w:ascii="Times New Roman" w:eastAsia="Times New Roman" w:hAnsi="Times New Roman"/>
                <w:sz w:val="24"/>
                <w:szCs w:val="24"/>
                <w:lang w:val="kk-KZ" w:eastAsia="ru-RU"/>
              </w:rPr>
              <w:t>5</w:t>
            </w:r>
            <w:r w:rsidRPr="00ED7B72">
              <w:rPr>
                <w:rFonts w:ascii="Times New Roman" w:eastAsia="Times New Roman" w:hAnsi="Times New Roman"/>
                <w:sz w:val="24"/>
                <w:szCs w:val="24"/>
                <w:lang w:val="kk-KZ" w:eastAsia="ru-RU"/>
              </w:rPr>
              <w:t>-6</w:t>
            </w:r>
            <w:r>
              <w:rPr>
                <w:rFonts w:ascii="Times New Roman" w:eastAsia="Times New Roman" w:hAnsi="Times New Roman"/>
                <w:sz w:val="24"/>
                <w:szCs w:val="24"/>
                <w:lang w:val="kk-KZ" w:eastAsia="ru-RU"/>
              </w:rPr>
              <w:t xml:space="preserve"> М</w:t>
            </w:r>
            <w:r w:rsidRPr="001E2BF3">
              <w:rPr>
                <w:rFonts w:ascii="Times New Roman" w:eastAsia="Times New Roman" w:hAnsi="Times New Roman"/>
                <w:sz w:val="24"/>
                <w:szCs w:val="24"/>
                <w:lang w:val="kk-KZ" w:eastAsia="ru-RU"/>
              </w:rPr>
              <w:t>ОӨЖ</w:t>
            </w:r>
            <w:r>
              <w:rPr>
                <w:rFonts w:ascii="Times New Roman" w:eastAsia="Times New Roman" w:hAnsi="Times New Roman"/>
                <w:sz w:val="24"/>
                <w:szCs w:val="24"/>
                <w:lang w:val="kk-KZ" w:eastAsia="ru-RU"/>
              </w:rPr>
              <w:t>.</w:t>
            </w:r>
            <w:r w:rsidRPr="005B19BB">
              <w:rPr>
                <w:rFonts w:ascii="Times New Roman" w:hAnsi="Times New Roman"/>
                <w:sz w:val="24"/>
                <w:szCs w:val="24"/>
                <w:lang w:val="kk-KZ"/>
              </w:rPr>
              <w:t xml:space="preserve"> Фитоценоздардың структурасы. Фитоценоздың морфологиялық немесе хронологиялық структурасы (синморфология). </w:t>
            </w:r>
            <w:r w:rsidRPr="005B19BB">
              <w:rPr>
                <w:rFonts w:ascii="Times New Roman" w:hAnsi="Times New Roman"/>
                <w:sz w:val="24"/>
                <w:szCs w:val="24"/>
                <w:lang w:val="kk-KZ"/>
              </w:rPr>
              <w:lastRenderedPageBreak/>
              <w:t>Фитоценоздардың ярустылығы және фитоценоздардың горизонтальдық құрылысы. Фитоценоздардың эколого-биологиялық структурасы. Фитоценоздардың функциональдық структурасы элементтері. Фитоценоздардың конституциялық структурасын зерттеу тәсілдері.</w:t>
            </w:r>
          </w:p>
        </w:tc>
        <w:tc>
          <w:tcPr>
            <w:tcW w:w="475" w:type="pct"/>
            <w:tcBorders>
              <w:top w:val="single" w:sz="4" w:space="0" w:color="auto"/>
              <w:left w:val="single" w:sz="4" w:space="0" w:color="auto"/>
              <w:right w:val="single" w:sz="4" w:space="0" w:color="auto"/>
            </w:tcBorders>
            <w:shd w:val="clear" w:color="auto" w:fill="auto"/>
          </w:tcPr>
          <w:p w:rsidR="00D325EF" w:rsidRPr="001E2BF3" w:rsidRDefault="00D325EF" w:rsidP="00CB719C">
            <w:pPr>
              <w:spacing w:after="0" w:line="240" w:lineRule="auto"/>
              <w:jc w:val="center"/>
              <w:rPr>
                <w:rFonts w:ascii="Times New Roman" w:eastAsia="Times New Roman" w:hAnsi="Times New Roman"/>
                <w:sz w:val="24"/>
                <w:szCs w:val="24"/>
                <w:lang w:val="kk-KZ" w:eastAsia="ru-RU"/>
              </w:rPr>
            </w:pPr>
          </w:p>
        </w:tc>
        <w:tc>
          <w:tcPr>
            <w:tcW w:w="473" w:type="pct"/>
            <w:tcBorders>
              <w:top w:val="single" w:sz="4" w:space="0" w:color="auto"/>
              <w:left w:val="single" w:sz="4" w:space="0" w:color="auto"/>
              <w:right w:val="single" w:sz="4" w:space="0" w:color="auto"/>
            </w:tcBorders>
            <w:shd w:val="clear" w:color="auto" w:fill="auto"/>
          </w:tcPr>
          <w:p w:rsidR="00D325EF" w:rsidRPr="001E2BF3" w:rsidRDefault="00D325EF" w:rsidP="00CB719C">
            <w:pPr>
              <w:spacing w:after="0" w:line="240" w:lineRule="auto"/>
              <w:jc w:val="center"/>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10</w:t>
            </w:r>
          </w:p>
        </w:tc>
      </w:tr>
      <w:tr w:rsidR="00D325EF" w:rsidRPr="001E2BF3" w:rsidTr="00D325EF">
        <w:tc>
          <w:tcPr>
            <w:tcW w:w="461" w:type="pct"/>
            <w:tcBorders>
              <w:left w:val="single" w:sz="4" w:space="0" w:color="auto"/>
              <w:bottom w:val="single" w:sz="4" w:space="0" w:color="auto"/>
              <w:right w:val="single" w:sz="4" w:space="0" w:color="auto"/>
            </w:tcBorders>
            <w:shd w:val="clear" w:color="auto" w:fill="auto"/>
            <w:vAlign w:val="center"/>
          </w:tcPr>
          <w:p w:rsidR="00D325EF" w:rsidRPr="001E2BF3" w:rsidRDefault="00D325EF" w:rsidP="00CB719C">
            <w:pPr>
              <w:spacing w:after="0" w:line="240" w:lineRule="auto"/>
              <w:rPr>
                <w:rFonts w:ascii="Times New Roman" w:eastAsia="Times New Roman" w:hAnsi="Times New Roman"/>
                <w:sz w:val="24"/>
                <w:szCs w:val="24"/>
                <w:lang w:val="kk-KZ" w:eastAsia="ru-RU"/>
              </w:rPr>
            </w:pPr>
          </w:p>
        </w:tc>
        <w:tc>
          <w:tcPr>
            <w:tcW w:w="3591" w:type="pct"/>
            <w:tcBorders>
              <w:top w:val="single" w:sz="4" w:space="0" w:color="auto"/>
              <w:left w:val="single" w:sz="4" w:space="0" w:color="auto"/>
              <w:bottom w:val="single" w:sz="4" w:space="0" w:color="auto"/>
              <w:right w:val="single" w:sz="4" w:space="0" w:color="auto"/>
            </w:tcBorders>
            <w:shd w:val="clear" w:color="auto" w:fill="auto"/>
          </w:tcPr>
          <w:p w:rsidR="00D325EF" w:rsidRPr="001E2BF3" w:rsidRDefault="00D325EF" w:rsidP="00CB719C">
            <w:pPr>
              <w:spacing w:after="0" w:line="240" w:lineRule="auto"/>
              <w:rPr>
                <w:rFonts w:ascii="Times New Roman" w:eastAsia="Times New Roman" w:hAnsi="Times New Roman"/>
                <w:sz w:val="24"/>
                <w:szCs w:val="24"/>
                <w:lang w:val="kk-KZ" w:eastAsia="ru-RU"/>
              </w:rPr>
            </w:pPr>
            <w:r w:rsidRPr="00ED7B72">
              <w:rPr>
                <w:rFonts w:ascii="Times New Roman" w:eastAsia="Times New Roman" w:hAnsi="Times New Roman"/>
                <w:sz w:val="24"/>
                <w:szCs w:val="24"/>
                <w:lang w:val="kk-KZ" w:eastAsia="ru-RU"/>
              </w:rPr>
              <w:t>7</w:t>
            </w:r>
            <w:r>
              <w:rPr>
                <w:rFonts w:ascii="Times New Roman" w:eastAsia="Times New Roman" w:hAnsi="Times New Roman"/>
                <w:sz w:val="24"/>
                <w:szCs w:val="24"/>
                <w:lang w:val="kk-KZ" w:eastAsia="ru-RU"/>
              </w:rPr>
              <w:t>М</w:t>
            </w:r>
            <w:r w:rsidRPr="001E2BF3">
              <w:rPr>
                <w:rFonts w:ascii="Times New Roman" w:eastAsia="Times New Roman" w:hAnsi="Times New Roman"/>
                <w:sz w:val="24"/>
                <w:szCs w:val="24"/>
                <w:lang w:val="kk-KZ" w:eastAsia="ru-RU"/>
              </w:rPr>
              <w:t>ОӨЖ</w:t>
            </w:r>
            <w:r>
              <w:rPr>
                <w:rFonts w:ascii="Times New Roman" w:eastAsia="Times New Roman" w:hAnsi="Times New Roman"/>
                <w:sz w:val="24"/>
                <w:szCs w:val="24"/>
                <w:lang w:val="kk-KZ" w:eastAsia="ru-RU"/>
              </w:rPr>
              <w:t>.</w:t>
            </w:r>
            <w:r w:rsidRPr="005B19BB">
              <w:rPr>
                <w:rFonts w:ascii="Times New Roman" w:hAnsi="Times New Roman"/>
                <w:sz w:val="24"/>
                <w:szCs w:val="24"/>
                <w:lang w:val="kk-KZ"/>
              </w:rPr>
              <w:t xml:space="preserve"> Фитоценоздардың функционалдық структурасы. Ценоячейка. Синузия. Консорция.</w:t>
            </w:r>
          </w:p>
        </w:tc>
        <w:tc>
          <w:tcPr>
            <w:tcW w:w="475" w:type="pct"/>
            <w:tcBorders>
              <w:top w:val="single" w:sz="4" w:space="0" w:color="auto"/>
              <w:left w:val="single" w:sz="4" w:space="0" w:color="auto"/>
              <w:bottom w:val="single" w:sz="4" w:space="0" w:color="auto"/>
              <w:right w:val="single" w:sz="4" w:space="0" w:color="auto"/>
            </w:tcBorders>
            <w:shd w:val="clear" w:color="auto" w:fill="auto"/>
          </w:tcPr>
          <w:p w:rsidR="00D325EF" w:rsidRPr="001E2BF3" w:rsidRDefault="00D325EF" w:rsidP="00CB719C">
            <w:pPr>
              <w:spacing w:after="0" w:line="240" w:lineRule="auto"/>
              <w:jc w:val="center"/>
              <w:rPr>
                <w:rFonts w:ascii="Times New Roman" w:eastAsia="Times New Roman" w:hAnsi="Times New Roman"/>
                <w:sz w:val="24"/>
                <w:szCs w:val="24"/>
                <w:lang w:val="kk-KZ" w:eastAsia="ru-RU"/>
              </w:rPr>
            </w:pPr>
          </w:p>
        </w:tc>
        <w:tc>
          <w:tcPr>
            <w:tcW w:w="473" w:type="pct"/>
            <w:tcBorders>
              <w:top w:val="single" w:sz="4" w:space="0" w:color="auto"/>
              <w:left w:val="single" w:sz="4" w:space="0" w:color="auto"/>
              <w:bottom w:val="single" w:sz="4" w:space="0" w:color="auto"/>
              <w:right w:val="single" w:sz="4" w:space="0" w:color="auto"/>
            </w:tcBorders>
            <w:shd w:val="clear" w:color="auto" w:fill="auto"/>
          </w:tcPr>
          <w:p w:rsidR="00D325EF" w:rsidRPr="001E2BF3" w:rsidRDefault="00D325EF" w:rsidP="00CB719C">
            <w:pPr>
              <w:spacing w:after="0" w:line="240" w:lineRule="auto"/>
              <w:jc w:val="center"/>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5</w:t>
            </w:r>
          </w:p>
        </w:tc>
      </w:tr>
      <w:tr w:rsidR="00D325EF" w:rsidRPr="001E2BF3" w:rsidTr="00D325EF">
        <w:tc>
          <w:tcPr>
            <w:tcW w:w="4052" w:type="pct"/>
            <w:gridSpan w:val="2"/>
            <w:tcBorders>
              <w:left w:val="single" w:sz="4" w:space="0" w:color="auto"/>
              <w:bottom w:val="single" w:sz="4" w:space="0" w:color="auto"/>
              <w:right w:val="single" w:sz="4" w:space="0" w:color="auto"/>
            </w:tcBorders>
            <w:shd w:val="clear" w:color="auto" w:fill="auto"/>
            <w:vAlign w:val="center"/>
          </w:tcPr>
          <w:p w:rsidR="00D325EF" w:rsidRPr="00F735B7" w:rsidRDefault="00D325EF" w:rsidP="00CB719C">
            <w:pPr>
              <w:spacing w:after="0" w:line="240" w:lineRule="auto"/>
              <w:rPr>
                <w:rFonts w:ascii="Times New Roman" w:eastAsia="Times New Roman" w:hAnsi="Times New Roman"/>
                <w:b/>
                <w:sz w:val="24"/>
                <w:szCs w:val="24"/>
                <w:lang w:val="kk-KZ" w:eastAsia="ru-RU"/>
              </w:rPr>
            </w:pPr>
            <w:r w:rsidRPr="001E2BF3">
              <w:rPr>
                <w:rFonts w:ascii="Times New Roman" w:eastAsia="Times New Roman" w:hAnsi="Times New Roman"/>
                <w:b/>
                <w:sz w:val="24"/>
                <w:szCs w:val="24"/>
                <w:lang w:val="kk-KZ" w:eastAsia="ru-RU"/>
              </w:rPr>
              <w:t>Барлығы</w:t>
            </w:r>
          </w:p>
        </w:tc>
        <w:tc>
          <w:tcPr>
            <w:tcW w:w="475" w:type="pct"/>
            <w:tcBorders>
              <w:top w:val="single" w:sz="4" w:space="0" w:color="auto"/>
              <w:left w:val="single" w:sz="4" w:space="0" w:color="auto"/>
              <w:bottom w:val="single" w:sz="4" w:space="0" w:color="auto"/>
              <w:right w:val="single" w:sz="4" w:space="0" w:color="auto"/>
            </w:tcBorders>
            <w:shd w:val="clear" w:color="auto" w:fill="auto"/>
          </w:tcPr>
          <w:p w:rsidR="00D325EF" w:rsidRPr="001E2BF3" w:rsidRDefault="00D325EF" w:rsidP="00CB719C">
            <w:pPr>
              <w:spacing w:after="0" w:line="240" w:lineRule="auto"/>
              <w:jc w:val="center"/>
              <w:rPr>
                <w:rFonts w:ascii="Times New Roman" w:eastAsia="Times New Roman" w:hAnsi="Times New Roman"/>
                <w:sz w:val="24"/>
                <w:szCs w:val="24"/>
                <w:lang w:val="kk-KZ" w:eastAsia="ru-RU"/>
              </w:rPr>
            </w:pPr>
          </w:p>
        </w:tc>
        <w:tc>
          <w:tcPr>
            <w:tcW w:w="473" w:type="pct"/>
            <w:tcBorders>
              <w:top w:val="single" w:sz="4" w:space="0" w:color="auto"/>
              <w:left w:val="single" w:sz="4" w:space="0" w:color="auto"/>
              <w:bottom w:val="single" w:sz="4" w:space="0" w:color="auto"/>
              <w:right w:val="single" w:sz="4" w:space="0" w:color="auto"/>
            </w:tcBorders>
            <w:shd w:val="clear" w:color="auto" w:fill="auto"/>
          </w:tcPr>
          <w:p w:rsidR="00D325EF" w:rsidRPr="00F735B7" w:rsidRDefault="00D325EF" w:rsidP="00CB719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val="kk-KZ" w:eastAsia="ru-RU"/>
              </w:rPr>
              <w:t>3</w:t>
            </w:r>
            <w:r>
              <w:rPr>
                <w:rFonts w:ascii="Times New Roman" w:eastAsia="Times New Roman" w:hAnsi="Times New Roman"/>
                <w:sz w:val="24"/>
                <w:szCs w:val="24"/>
                <w:lang w:eastAsia="ru-RU"/>
              </w:rPr>
              <w:t>5</w:t>
            </w:r>
          </w:p>
        </w:tc>
      </w:tr>
      <w:tr w:rsidR="00D325EF" w:rsidRPr="001E2BF3" w:rsidTr="00CB719C">
        <w:tc>
          <w:tcPr>
            <w:tcW w:w="5000" w:type="pct"/>
            <w:gridSpan w:val="4"/>
            <w:tcBorders>
              <w:left w:val="single" w:sz="4" w:space="0" w:color="auto"/>
              <w:bottom w:val="single" w:sz="4" w:space="0" w:color="auto"/>
              <w:right w:val="single" w:sz="4" w:space="0" w:color="auto"/>
            </w:tcBorders>
            <w:shd w:val="clear" w:color="auto" w:fill="auto"/>
            <w:vAlign w:val="center"/>
          </w:tcPr>
          <w:p w:rsidR="00D325EF" w:rsidRPr="005B19BB" w:rsidRDefault="00D325EF" w:rsidP="00CB719C">
            <w:pPr>
              <w:spacing w:after="0" w:line="240" w:lineRule="auto"/>
              <w:jc w:val="center"/>
              <w:rPr>
                <w:rFonts w:ascii="Times New Roman" w:hAnsi="Times New Roman"/>
                <w:b/>
                <w:sz w:val="24"/>
                <w:szCs w:val="24"/>
                <w:lang w:val="kk-KZ"/>
              </w:rPr>
            </w:pPr>
            <w:r w:rsidRPr="005B19BB">
              <w:rPr>
                <w:rFonts w:ascii="Times New Roman" w:hAnsi="Times New Roman"/>
                <w:b/>
                <w:sz w:val="24"/>
                <w:szCs w:val="24"/>
                <w:lang w:val="kk-KZ"/>
              </w:rPr>
              <w:t xml:space="preserve">Модуль 3. Фитоценоздардың өнімділігі, динамикалылығы, эволюциясы. </w:t>
            </w:r>
          </w:p>
          <w:p w:rsidR="00D325EF" w:rsidRPr="001E2BF3" w:rsidRDefault="00D325EF" w:rsidP="00CB719C">
            <w:pPr>
              <w:spacing w:after="0" w:line="240" w:lineRule="auto"/>
              <w:jc w:val="center"/>
              <w:rPr>
                <w:rFonts w:ascii="Times New Roman" w:eastAsia="Times New Roman" w:hAnsi="Times New Roman"/>
                <w:sz w:val="24"/>
                <w:szCs w:val="24"/>
                <w:lang w:val="kk-KZ" w:eastAsia="ru-RU"/>
              </w:rPr>
            </w:pPr>
            <w:r w:rsidRPr="005B19BB">
              <w:rPr>
                <w:rFonts w:ascii="Times New Roman" w:hAnsi="Times New Roman"/>
                <w:b/>
                <w:sz w:val="24"/>
                <w:szCs w:val="24"/>
                <w:lang w:val="kk-KZ"/>
              </w:rPr>
              <w:t>Геоботаникалық индукция</w:t>
            </w:r>
          </w:p>
        </w:tc>
      </w:tr>
      <w:tr w:rsidR="00D325EF" w:rsidRPr="001E2BF3" w:rsidTr="00D325EF">
        <w:trPr>
          <w:trHeight w:val="228"/>
        </w:trPr>
        <w:tc>
          <w:tcPr>
            <w:tcW w:w="461" w:type="pct"/>
            <w:tcBorders>
              <w:top w:val="single" w:sz="4" w:space="0" w:color="auto"/>
              <w:left w:val="single" w:sz="4" w:space="0" w:color="auto"/>
              <w:bottom w:val="single" w:sz="4" w:space="0" w:color="auto"/>
              <w:right w:val="single" w:sz="4" w:space="0" w:color="auto"/>
            </w:tcBorders>
            <w:shd w:val="clear" w:color="auto" w:fill="auto"/>
            <w:vAlign w:val="center"/>
          </w:tcPr>
          <w:p w:rsidR="00D325EF" w:rsidRPr="001E2BF3" w:rsidRDefault="00D325EF" w:rsidP="00CB719C">
            <w:pPr>
              <w:spacing w:after="0" w:line="240" w:lineRule="auto"/>
              <w:rPr>
                <w:rFonts w:ascii="Times New Roman" w:eastAsia="Times New Roman" w:hAnsi="Times New Roman"/>
                <w:sz w:val="24"/>
                <w:szCs w:val="24"/>
                <w:lang w:val="kk-KZ" w:eastAsia="ru-RU"/>
              </w:rPr>
            </w:pPr>
          </w:p>
        </w:tc>
        <w:tc>
          <w:tcPr>
            <w:tcW w:w="3591" w:type="pct"/>
            <w:tcBorders>
              <w:top w:val="single" w:sz="4" w:space="0" w:color="auto"/>
              <w:left w:val="single" w:sz="4" w:space="0" w:color="auto"/>
              <w:right w:val="single" w:sz="4" w:space="0" w:color="auto"/>
            </w:tcBorders>
            <w:shd w:val="clear" w:color="auto" w:fill="auto"/>
          </w:tcPr>
          <w:p w:rsidR="00D325EF" w:rsidRPr="001E2BF3" w:rsidRDefault="00D325EF" w:rsidP="00CB719C">
            <w:pPr>
              <w:spacing w:after="0" w:line="240" w:lineRule="auto"/>
              <w:rPr>
                <w:rFonts w:ascii="Times New Roman" w:eastAsia="Times New Roman" w:hAnsi="Times New Roman"/>
                <w:sz w:val="24"/>
                <w:szCs w:val="24"/>
                <w:lang w:val="kk-KZ" w:eastAsia="ru-RU"/>
              </w:rPr>
            </w:pPr>
            <w:r w:rsidRPr="00ED7B72">
              <w:rPr>
                <w:rFonts w:ascii="Times New Roman" w:eastAsia="Times New Roman" w:hAnsi="Times New Roman"/>
                <w:sz w:val="24"/>
                <w:szCs w:val="24"/>
                <w:lang w:val="kk-KZ" w:eastAsia="ru-RU"/>
              </w:rPr>
              <w:t>8</w:t>
            </w:r>
            <w:r w:rsidRPr="001E2BF3">
              <w:rPr>
                <w:rFonts w:ascii="Times New Roman" w:eastAsia="Times New Roman" w:hAnsi="Times New Roman"/>
                <w:sz w:val="24"/>
                <w:szCs w:val="24"/>
                <w:lang w:val="kk-KZ" w:eastAsia="ru-RU"/>
              </w:rPr>
              <w:t xml:space="preserve"> </w:t>
            </w:r>
            <w:r>
              <w:rPr>
                <w:rFonts w:ascii="Times New Roman" w:eastAsia="Times New Roman" w:hAnsi="Times New Roman"/>
                <w:sz w:val="24"/>
                <w:szCs w:val="24"/>
                <w:lang w:val="kk-KZ" w:eastAsia="ru-RU"/>
              </w:rPr>
              <w:t>М</w:t>
            </w:r>
            <w:r w:rsidRPr="001E2BF3">
              <w:rPr>
                <w:rFonts w:ascii="Times New Roman" w:eastAsia="Times New Roman" w:hAnsi="Times New Roman"/>
                <w:sz w:val="24"/>
                <w:szCs w:val="24"/>
                <w:lang w:val="kk-KZ" w:eastAsia="ru-RU"/>
              </w:rPr>
              <w:t>ОӨЖ</w:t>
            </w:r>
            <w:r>
              <w:rPr>
                <w:rFonts w:ascii="Times New Roman" w:eastAsia="Times New Roman" w:hAnsi="Times New Roman"/>
                <w:sz w:val="24"/>
                <w:szCs w:val="24"/>
                <w:lang w:val="kk-KZ" w:eastAsia="ru-RU"/>
              </w:rPr>
              <w:t>.</w:t>
            </w:r>
            <w:r w:rsidRPr="005B19BB">
              <w:rPr>
                <w:rFonts w:ascii="Times New Roman" w:hAnsi="Times New Roman"/>
                <w:sz w:val="24"/>
                <w:szCs w:val="24"/>
                <w:lang w:val="kk-KZ"/>
              </w:rPr>
              <w:t xml:space="preserve"> Фитоценоздардың экологиясы. Фитоценоздар экологиясының негізгі мәселелері (Синэкология). Өсімдіктер қауымдарының таралуының жетекші факторлары. Биологиялық тепе-теңдіктегі тіршілік орындары. Өсімдіктер және орта арасындағы байланыстарды зерттеудің негізгі методикалық жолдары.</w:t>
            </w:r>
          </w:p>
        </w:tc>
        <w:tc>
          <w:tcPr>
            <w:tcW w:w="475" w:type="pct"/>
            <w:tcBorders>
              <w:top w:val="single" w:sz="4" w:space="0" w:color="auto"/>
              <w:left w:val="single" w:sz="4" w:space="0" w:color="auto"/>
              <w:right w:val="single" w:sz="4" w:space="0" w:color="auto"/>
            </w:tcBorders>
            <w:shd w:val="clear" w:color="auto" w:fill="auto"/>
          </w:tcPr>
          <w:p w:rsidR="00D325EF" w:rsidRPr="001E2BF3" w:rsidRDefault="00D325EF" w:rsidP="00CB719C">
            <w:pPr>
              <w:spacing w:after="0" w:line="240" w:lineRule="auto"/>
              <w:jc w:val="center"/>
              <w:rPr>
                <w:rFonts w:ascii="Times New Roman" w:eastAsia="Times New Roman" w:hAnsi="Times New Roman"/>
                <w:sz w:val="24"/>
                <w:szCs w:val="24"/>
                <w:lang w:val="kk-KZ" w:eastAsia="ru-RU"/>
              </w:rPr>
            </w:pPr>
          </w:p>
        </w:tc>
        <w:tc>
          <w:tcPr>
            <w:tcW w:w="473" w:type="pct"/>
            <w:tcBorders>
              <w:top w:val="single" w:sz="4" w:space="0" w:color="auto"/>
              <w:left w:val="single" w:sz="4" w:space="0" w:color="auto"/>
              <w:right w:val="single" w:sz="4" w:space="0" w:color="auto"/>
            </w:tcBorders>
            <w:shd w:val="clear" w:color="auto" w:fill="auto"/>
          </w:tcPr>
          <w:p w:rsidR="00D325EF" w:rsidRPr="001E2BF3" w:rsidRDefault="00D325EF" w:rsidP="00CB719C">
            <w:pPr>
              <w:spacing w:after="0" w:line="240" w:lineRule="auto"/>
              <w:jc w:val="center"/>
              <w:rPr>
                <w:rFonts w:ascii="Times New Roman" w:eastAsia="Times New Roman" w:hAnsi="Times New Roman"/>
                <w:caps/>
                <w:sz w:val="24"/>
                <w:szCs w:val="24"/>
                <w:lang w:val="kk-KZ" w:eastAsia="ru-RU"/>
              </w:rPr>
            </w:pPr>
            <w:r>
              <w:rPr>
                <w:rFonts w:ascii="Times New Roman" w:eastAsia="Times New Roman" w:hAnsi="Times New Roman"/>
                <w:caps/>
                <w:sz w:val="24"/>
                <w:szCs w:val="24"/>
                <w:lang w:val="kk-KZ" w:eastAsia="ru-RU"/>
              </w:rPr>
              <w:t>5</w:t>
            </w:r>
          </w:p>
        </w:tc>
      </w:tr>
      <w:tr w:rsidR="00D325EF" w:rsidRPr="001E2BF3" w:rsidTr="00D325EF">
        <w:tc>
          <w:tcPr>
            <w:tcW w:w="461" w:type="pct"/>
            <w:tcBorders>
              <w:left w:val="single" w:sz="4" w:space="0" w:color="auto"/>
              <w:right w:val="single" w:sz="4" w:space="0" w:color="auto"/>
            </w:tcBorders>
            <w:shd w:val="clear" w:color="auto" w:fill="auto"/>
            <w:vAlign w:val="center"/>
          </w:tcPr>
          <w:p w:rsidR="00D325EF" w:rsidRPr="001E2BF3" w:rsidRDefault="00D325EF" w:rsidP="00CB719C">
            <w:pPr>
              <w:spacing w:after="0" w:line="240" w:lineRule="auto"/>
              <w:rPr>
                <w:rFonts w:ascii="Times New Roman" w:eastAsia="Times New Roman" w:hAnsi="Times New Roman"/>
                <w:sz w:val="24"/>
                <w:szCs w:val="24"/>
                <w:lang w:val="kk-KZ" w:eastAsia="ru-RU"/>
              </w:rPr>
            </w:pPr>
          </w:p>
        </w:tc>
        <w:tc>
          <w:tcPr>
            <w:tcW w:w="3591" w:type="pct"/>
            <w:tcBorders>
              <w:top w:val="single" w:sz="4" w:space="0" w:color="auto"/>
              <w:left w:val="single" w:sz="4" w:space="0" w:color="auto"/>
              <w:bottom w:val="single" w:sz="4" w:space="0" w:color="auto"/>
              <w:right w:val="single" w:sz="4" w:space="0" w:color="auto"/>
            </w:tcBorders>
            <w:shd w:val="clear" w:color="auto" w:fill="auto"/>
          </w:tcPr>
          <w:p w:rsidR="00D325EF" w:rsidRPr="001E2BF3" w:rsidRDefault="00D325EF" w:rsidP="00CB719C">
            <w:pPr>
              <w:spacing w:after="0" w:line="240" w:lineRule="auto"/>
              <w:rPr>
                <w:rFonts w:ascii="Times New Roman" w:eastAsia="Times New Roman" w:hAnsi="Times New Roman"/>
                <w:sz w:val="24"/>
                <w:szCs w:val="24"/>
                <w:lang w:val="kk-KZ" w:eastAsia="ru-RU"/>
              </w:rPr>
            </w:pPr>
            <w:r w:rsidRPr="00ED7B72">
              <w:rPr>
                <w:rFonts w:ascii="Times New Roman" w:eastAsia="Times New Roman" w:hAnsi="Times New Roman"/>
                <w:sz w:val="24"/>
                <w:szCs w:val="24"/>
                <w:lang w:val="kk-KZ" w:eastAsia="ru-RU"/>
              </w:rPr>
              <w:t>9</w:t>
            </w:r>
            <w:r w:rsidRPr="001E2BF3">
              <w:rPr>
                <w:rFonts w:ascii="Times New Roman" w:eastAsia="Times New Roman" w:hAnsi="Times New Roman"/>
                <w:sz w:val="24"/>
                <w:szCs w:val="24"/>
                <w:lang w:val="kk-KZ" w:eastAsia="ru-RU"/>
              </w:rPr>
              <w:t xml:space="preserve"> </w:t>
            </w:r>
            <w:r>
              <w:rPr>
                <w:rFonts w:ascii="Times New Roman" w:eastAsia="Times New Roman" w:hAnsi="Times New Roman"/>
                <w:sz w:val="24"/>
                <w:szCs w:val="24"/>
                <w:lang w:val="kk-KZ" w:eastAsia="ru-RU"/>
              </w:rPr>
              <w:t>М</w:t>
            </w:r>
            <w:r w:rsidRPr="001E2BF3">
              <w:rPr>
                <w:rFonts w:ascii="Times New Roman" w:eastAsia="Times New Roman" w:hAnsi="Times New Roman"/>
                <w:sz w:val="24"/>
                <w:szCs w:val="24"/>
                <w:lang w:val="kk-KZ" w:eastAsia="ru-RU"/>
              </w:rPr>
              <w:t>ОӨЖ</w:t>
            </w:r>
            <w:r>
              <w:rPr>
                <w:rFonts w:ascii="Times New Roman" w:eastAsia="Times New Roman" w:hAnsi="Times New Roman"/>
                <w:sz w:val="24"/>
                <w:szCs w:val="24"/>
                <w:lang w:val="kk-KZ" w:eastAsia="ru-RU"/>
              </w:rPr>
              <w:t>.</w:t>
            </w:r>
            <w:r w:rsidRPr="005B19BB">
              <w:rPr>
                <w:rFonts w:ascii="Times New Roman" w:hAnsi="Times New Roman"/>
                <w:sz w:val="24"/>
                <w:szCs w:val="24"/>
                <w:lang w:val="kk-KZ"/>
              </w:rPr>
              <w:t xml:space="preserve"> Өсімдіктер ординациясы. Ординация техникасының эволюциясы градиенттік анализ. Полярлық висконциялық ординация.</w:t>
            </w:r>
          </w:p>
        </w:tc>
        <w:tc>
          <w:tcPr>
            <w:tcW w:w="475" w:type="pct"/>
            <w:tcBorders>
              <w:top w:val="single" w:sz="4" w:space="0" w:color="auto"/>
              <w:left w:val="single" w:sz="4" w:space="0" w:color="auto"/>
              <w:bottom w:val="single" w:sz="4" w:space="0" w:color="auto"/>
              <w:right w:val="single" w:sz="4" w:space="0" w:color="auto"/>
            </w:tcBorders>
            <w:shd w:val="clear" w:color="auto" w:fill="auto"/>
          </w:tcPr>
          <w:p w:rsidR="00D325EF" w:rsidRPr="001E2BF3" w:rsidRDefault="00D325EF" w:rsidP="00CB719C">
            <w:pPr>
              <w:spacing w:after="0" w:line="240" w:lineRule="auto"/>
              <w:jc w:val="center"/>
              <w:rPr>
                <w:rFonts w:ascii="Times New Roman" w:eastAsia="Times New Roman" w:hAnsi="Times New Roman"/>
                <w:sz w:val="24"/>
                <w:szCs w:val="24"/>
                <w:lang w:val="kk-KZ" w:eastAsia="ru-RU"/>
              </w:rPr>
            </w:pPr>
          </w:p>
        </w:tc>
        <w:tc>
          <w:tcPr>
            <w:tcW w:w="473" w:type="pct"/>
            <w:tcBorders>
              <w:top w:val="single" w:sz="4" w:space="0" w:color="auto"/>
              <w:left w:val="single" w:sz="4" w:space="0" w:color="auto"/>
              <w:bottom w:val="single" w:sz="4" w:space="0" w:color="auto"/>
              <w:right w:val="single" w:sz="4" w:space="0" w:color="auto"/>
            </w:tcBorders>
            <w:shd w:val="clear" w:color="auto" w:fill="auto"/>
          </w:tcPr>
          <w:p w:rsidR="00D325EF" w:rsidRPr="001E2BF3" w:rsidRDefault="00D325EF" w:rsidP="00CB719C">
            <w:pPr>
              <w:spacing w:after="0" w:line="240" w:lineRule="auto"/>
              <w:jc w:val="center"/>
              <w:rPr>
                <w:rFonts w:ascii="Times New Roman" w:eastAsia="Times New Roman" w:hAnsi="Times New Roman"/>
                <w:caps/>
                <w:sz w:val="24"/>
                <w:szCs w:val="24"/>
                <w:lang w:val="kk-KZ" w:eastAsia="ru-RU"/>
              </w:rPr>
            </w:pPr>
            <w:r>
              <w:rPr>
                <w:rFonts w:ascii="Times New Roman" w:eastAsia="Times New Roman" w:hAnsi="Times New Roman"/>
                <w:caps/>
                <w:sz w:val="24"/>
                <w:szCs w:val="24"/>
                <w:lang w:val="kk-KZ" w:eastAsia="ru-RU"/>
              </w:rPr>
              <w:t>5</w:t>
            </w:r>
          </w:p>
        </w:tc>
      </w:tr>
      <w:tr w:rsidR="00D325EF" w:rsidRPr="001E2BF3" w:rsidTr="00D325EF">
        <w:tc>
          <w:tcPr>
            <w:tcW w:w="461" w:type="pct"/>
            <w:tcBorders>
              <w:left w:val="single" w:sz="4" w:space="0" w:color="auto"/>
              <w:bottom w:val="single" w:sz="4" w:space="0" w:color="auto"/>
              <w:right w:val="single" w:sz="4" w:space="0" w:color="auto"/>
            </w:tcBorders>
            <w:shd w:val="clear" w:color="auto" w:fill="auto"/>
            <w:vAlign w:val="center"/>
          </w:tcPr>
          <w:p w:rsidR="00D325EF" w:rsidRPr="001E2BF3" w:rsidRDefault="00D325EF" w:rsidP="00CB719C">
            <w:pPr>
              <w:spacing w:after="0" w:line="240" w:lineRule="auto"/>
              <w:rPr>
                <w:rFonts w:ascii="Times New Roman" w:eastAsia="Times New Roman" w:hAnsi="Times New Roman"/>
                <w:sz w:val="24"/>
                <w:szCs w:val="24"/>
                <w:lang w:val="kk-KZ" w:eastAsia="ru-RU"/>
              </w:rPr>
            </w:pPr>
          </w:p>
        </w:tc>
        <w:tc>
          <w:tcPr>
            <w:tcW w:w="3591" w:type="pct"/>
            <w:tcBorders>
              <w:top w:val="single" w:sz="4" w:space="0" w:color="auto"/>
              <w:left w:val="single" w:sz="4" w:space="0" w:color="auto"/>
              <w:bottom w:val="single" w:sz="4" w:space="0" w:color="auto"/>
              <w:right w:val="single" w:sz="4" w:space="0" w:color="auto"/>
            </w:tcBorders>
            <w:shd w:val="clear" w:color="auto" w:fill="auto"/>
          </w:tcPr>
          <w:p w:rsidR="00D325EF" w:rsidRPr="001E2BF3" w:rsidRDefault="00D325EF" w:rsidP="00CB719C">
            <w:pPr>
              <w:spacing w:after="0" w:line="240" w:lineRule="auto"/>
              <w:rPr>
                <w:rFonts w:ascii="Times New Roman" w:eastAsia="Times New Roman" w:hAnsi="Times New Roman"/>
                <w:sz w:val="24"/>
                <w:szCs w:val="24"/>
                <w:lang w:val="kk-KZ" w:eastAsia="ru-RU"/>
              </w:rPr>
            </w:pPr>
            <w:r w:rsidRPr="00ED7B72">
              <w:rPr>
                <w:rFonts w:ascii="Times New Roman" w:eastAsia="Times New Roman" w:hAnsi="Times New Roman"/>
                <w:sz w:val="24"/>
                <w:szCs w:val="24"/>
                <w:lang w:val="kk-KZ" w:eastAsia="ru-RU"/>
              </w:rPr>
              <w:t>10-11</w:t>
            </w:r>
            <w:r w:rsidRPr="001E2BF3">
              <w:rPr>
                <w:rFonts w:ascii="Times New Roman" w:eastAsia="Times New Roman" w:hAnsi="Times New Roman"/>
                <w:sz w:val="24"/>
                <w:szCs w:val="24"/>
                <w:lang w:val="kk-KZ" w:eastAsia="ru-RU"/>
              </w:rPr>
              <w:t xml:space="preserve"> СОӨЖ</w:t>
            </w:r>
            <w:r>
              <w:rPr>
                <w:rFonts w:ascii="Times New Roman" w:eastAsia="Times New Roman" w:hAnsi="Times New Roman"/>
                <w:sz w:val="24"/>
                <w:szCs w:val="24"/>
                <w:lang w:val="kk-KZ" w:eastAsia="ru-RU"/>
              </w:rPr>
              <w:t>.</w:t>
            </w:r>
            <w:r w:rsidRPr="005B19BB">
              <w:rPr>
                <w:rFonts w:ascii="Times New Roman" w:hAnsi="Times New Roman"/>
                <w:sz w:val="24"/>
                <w:szCs w:val="24"/>
                <w:lang w:val="kk-KZ"/>
              </w:rPr>
              <w:t xml:space="preserve"> Фитоценоздың өнімділігі. Динамикалылығы, эволюциясы. Фитоценоздардың динамикасы туралы жалпы түсінік.Қарапайым алмасулардың топтары. Өнімділік түрлері. Жалпы бірінші өнім. Таза бірінші өнім. Пайдалы өнім. Фитоценоздың эволюциясы. Автогеннен сукцессиялар. Аллагендік сукцессиялар және катаклизмдер. Күрделі акуыслар. Өсімдіктер сукцессиясы. Зерттеудің методикалық мәселелері.</w:t>
            </w:r>
          </w:p>
        </w:tc>
        <w:tc>
          <w:tcPr>
            <w:tcW w:w="475" w:type="pct"/>
            <w:tcBorders>
              <w:top w:val="single" w:sz="4" w:space="0" w:color="auto"/>
              <w:left w:val="single" w:sz="4" w:space="0" w:color="auto"/>
              <w:bottom w:val="single" w:sz="4" w:space="0" w:color="auto"/>
              <w:right w:val="single" w:sz="4" w:space="0" w:color="auto"/>
            </w:tcBorders>
            <w:shd w:val="clear" w:color="auto" w:fill="auto"/>
          </w:tcPr>
          <w:p w:rsidR="00D325EF" w:rsidRPr="001E2BF3" w:rsidRDefault="00D325EF" w:rsidP="00CB719C">
            <w:pPr>
              <w:spacing w:after="0" w:line="240" w:lineRule="auto"/>
              <w:jc w:val="center"/>
              <w:rPr>
                <w:rFonts w:ascii="Times New Roman" w:eastAsia="Times New Roman" w:hAnsi="Times New Roman"/>
                <w:sz w:val="24"/>
                <w:szCs w:val="24"/>
                <w:lang w:val="kk-KZ" w:eastAsia="ru-RU"/>
              </w:rPr>
            </w:pPr>
          </w:p>
        </w:tc>
        <w:tc>
          <w:tcPr>
            <w:tcW w:w="473" w:type="pct"/>
            <w:tcBorders>
              <w:top w:val="single" w:sz="4" w:space="0" w:color="auto"/>
              <w:left w:val="single" w:sz="4" w:space="0" w:color="auto"/>
              <w:bottom w:val="single" w:sz="4" w:space="0" w:color="auto"/>
              <w:right w:val="single" w:sz="4" w:space="0" w:color="auto"/>
            </w:tcBorders>
            <w:shd w:val="clear" w:color="auto" w:fill="auto"/>
          </w:tcPr>
          <w:p w:rsidR="00D325EF" w:rsidRPr="001E2BF3" w:rsidRDefault="00D325EF" w:rsidP="00CB719C">
            <w:pPr>
              <w:spacing w:after="0" w:line="240" w:lineRule="auto"/>
              <w:jc w:val="center"/>
              <w:rPr>
                <w:rFonts w:ascii="Times New Roman" w:eastAsia="Times New Roman" w:hAnsi="Times New Roman"/>
                <w:caps/>
                <w:sz w:val="24"/>
                <w:szCs w:val="24"/>
                <w:lang w:val="kk-KZ" w:eastAsia="ru-RU"/>
              </w:rPr>
            </w:pPr>
            <w:r>
              <w:rPr>
                <w:rFonts w:ascii="Times New Roman" w:eastAsia="Times New Roman" w:hAnsi="Times New Roman"/>
                <w:caps/>
                <w:sz w:val="24"/>
                <w:szCs w:val="24"/>
                <w:lang w:val="kk-KZ" w:eastAsia="ru-RU"/>
              </w:rPr>
              <w:t>10</w:t>
            </w:r>
          </w:p>
        </w:tc>
      </w:tr>
      <w:tr w:rsidR="00D325EF" w:rsidRPr="001E2BF3" w:rsidTr="00D325EF">
        <w:tc>
          <w:tcPr>
            <w:tcW w:w="461" w:type="pct"/>
            <w:tcBorders>
              <w:left w:val="single" w:sz="4" w:space="0" w:color="auto"/>
              <w:right w:val="single" w:sz="4" w:space="0" w:color="auto"/>
            </w:tcBorders>
            <w:shd w:val="clear" w:color="auto" w:fill="auto"/>
            <w:vAlign w:val="center"/>
          </w:tcPr>
          <w:p w:rsidR="00D325EF" w:rsidRPr="001E2BF3" w:rsidRDefault="00D325EF" w:rsidP="00CB719C">
            <w:pPr>
              <w:spacing w:after="0" w:line="240" w:lineRule="auto"/>
              <w:rPr>
                <w:rFonts w:ascii="Times New Roman" w:eastAsia="Times New Roman" w:hAnsi="Times New Roman"/>
                <w:sz w:val="24"/>
                <w:szCs w:val="24"/>
                <w:lang w:val="kk-KZ" w:eastAsia="ru-RU"/>
              </w:rPr>
            </w:pPr>
          </w:p>
        </w:tc>
        <w:tc>
          <w:tcPr>
            <w:tcW w:w="3591" w:type="pct"/>
            <w:tcBorders>
              <w:top w:val="single" w:sz="4" w:space="0" w:color="auto"/>
              <w:left w:val="single" w:sz="4" w:space="0" w:color="auto"/>
              <w:bottom w:val="single" w:sz="4" w:space="0" w:color="auto"/>
              <w:right w:val="single" w:sz="4" w:space="0" w:color="auto"/>
            </w:tcBorders>
            <w:shd w:val="clear" w:color="auto" w:fill="auto"/>
          </w:tcPr>
          <w:p w:rsidR="00D325EF" w:rsidRPr="001E2BF3" w:rsidRDefault="00D325EF" w:rsidP="00CB719C">
            <w:pPr>
              <w:spacing w:after="0" w:line="240" w:lineRule="auto"/>
              <w:rPr>
                <w:rFonts w:ascii="Times New Roman" w:eastAsia="Times New Roman" w:hAnsi="Times New Roman"/>
                <w:sz w:val="24"/>
                <w:szCs w:val="24"/>
                <w:lang w:val="kk-KZ" w:eastAsia="ru-RU"/>
              </w:rPr>
            </w:pPr>
            <w:r w:rsidRPr="001E2BF3">
              <w:rPr>
                <w:rFonts w:ascii="Times New Roman" w:eastAsia="Times New Roman" w:hAnsi="Times New Roman"/>
                <w:sz w:val="24"/>
                <w:szCs w:val="24"/>
                <w:lang w:val="kk-KZ" w:eastAsia="ru-RU"/>
              </w:rPr>
              <w:t>1</w:t>
            </w:r>
            <w:r w:rsidRPr="00ED7B72">
              <w:rPr>
                <w:rFonts w:ascii="Times New Roman" w:eastAsia="Times New Roman" w:hAnsi="Times New Roman"/>
                <w:sz w:val="24"/>
                <w:szCs w:val="24"/>
                <w:lang w:val="kk-KZ" w:eastAsia="ru-RU"/>
              </w:rPr>
              <w:t>2</w:t>
            </w:r>
            <w:r w:rsidRPr="001E2BF3">
              <w:rPr>
                <w:rFonts w:ascii="Times New Roman" w:eastAsia="Times New Roman" w:hAnsi="Times New Roman"/>
                <w:sz w:val="24"/>
                <w:szCs w:val="24"/>
                <w:lang w:val="kk-KZ" w:eastAsia="ru-RU"/>
              </w:rPr>
              <w:t xml:space="preserve"> </w:t>
            </w:r>
            <w:r>
              <w:rPr>
                <w:rFonts w:ascii="Times New Roman" w:eastAsia="Times New Roman" w:hAnsi="Times New Roman"/>
                <w:sz w:val="24"/>
                <w:szCs w:val="24"/>
                <w:lang w:val="kk-KZ" w:eastAsia="ru-RU"/>
              </w:rPr>
              <w:t>М</w:t>
            </w:r>
            <w:r w:rsidRPr="001E2BF3">
              <w:rPr>
                <w:rFonts w:ascii="Times New Roman" w:eastAsia="Times New Roman" w:hAnsi="Times New Roman"/>
                <w:sz w:val="24"/>
                <w:szCs w:val="24"/>
                <w:lang w:val="kk-KZ" w:eastAsia="ru-RU"/>
              </w:rPr>
              <w:t>ОӨЖ</w:t>
            </w:r>
            <w:r>
              <w:rPr>
                <w:rFonts w:ascii="Times New Roman" w:eastAsia="Times New Roman" w:hAnsi="Times New Roman"/>
                <w:sz w:val="24"/>
                <w:szCs w:val="24"/>
                <w:lang w:val="kk-KZ" w:eastAsia="ru-RU"/>
              </w:rPr>
              <w:t>.</w:t>
            </w:r>
            <w:r w:rsidRPr="005B19BB">
              <w:rPr>
                <w:rFonts w:ascii="Times New Roman" w:hAnsi="Times New Roman"/>
                <w:sz w:val="24"/>
                <w:szCs w:val="24"/>
                <w:lang w:val="kk-KZ"/>
              </w:rPr>
              <w:t xml:space="preserve"> Геоботаникалық индикация. Индикаторлар арқылы ортаны бағалау. Ортаны өсімдіктер ассоциациясы – индикаторлар арқылы бағалау. Индикаторлық топтардың ара қатынасына байланысты ортаны бағалау. Индикатор өсімдіктер түрлері тізіміне өніміне жалпы өсімдіктер жабыны ерекшеліктеріне байланысты болжау.</w:t>
            </w:r>
          </w:p>
        </w:tc>
        <w:tc>
          <w:tcPr>
            <w:tcW w:w="475" w:type="pct"/>
            <w:tcBorders>
              <w:top w:val="single" w:sz="4" w:space="0" w:color="auto"/>
              <w:left w:val="single" w:sz="4" w:space="0" w:color="auto"/>
              <w:bottom w:val="single" w:sz="4" w:space="0" w:color="auto"/>
              <w:right w:val="single" w:sz="4" w:space="0" w:color="auto"/>
            </w:tcBorders>
            <w:shd w:val="clear" w:color="auto" w:fill="auto"/>
          </w:tcPr>
          <w:p w:rsidR="00D325EF" w:rsidRPr="001E2BF3" w:rsidRDefault="00D325EF" w:rsidP="00CB719C">
            <w:pPr>
              <w:spacing w:after="0" w:line="240" w:lineRule="auto"/>
              <w:jc w:val="center"/>
              <w:rPr>
                <w:rFonts w:ascii="Times New Roman" w:eastAsia="Times New Roman" w:hAnsi="Times New Roman"/>
                <w:sz w:val="24"/>
                <w:szCs w:val="24"/>
                <w:lang w:val="kk-KZ" w:eastAsia="ru-RU"/>
              </w:rPr>
            </w:pPr>
          </w:p>
        </w:tc>
        <w:tc>
          <w:tcPr>
            <w:tcW w:w="473" w:type="pct"/>
            <w:tcBorders>
              <w:top w:val="single" w:sz="4" w:space="0" w:color="auto"/>
              <w:left w:val="single" w:sz="4" w:space="0" w:color="auto"/>
              <w:bottom w:val="single" w:sz="4" w:space="0" w:color="auto"/>
              <w:right w:val="single" w:sz="4" w:space="0" w:color="auto"/>
            </w:tcBorders>
            <w:shd w:val="clear" w:color="auto" w:fill="auto"/>
          </w:tcPr>
          <w:p w:rsidR="00D325EF" w:rsidRPr="001E2BF3" w:rsidRDefault="00D325EF" w:rsidP="00CB719C">
            <w:pPr>
              <w:spacing w:after="0" w:line="240" w:lineRule="auto"/>
              <w:jc w:val="center"/>
              <w:rPr>
                <w:rFonts w:ascii="Times New Roman" w:eastAsia="Times New Roman" w:hAnsi="Times New Roman"/>
                <w:caps/>
                <w:sz w:val="24"/>
                <w:szCs w:val="24"/>
                <w:lang w:val="kk-KZ" w:eastAsia="ru-RU"/>
              </w:rPr>
            </w:pPr>
            <w:r>
              <w:rPr>
                <w:rFonts w:ascii="Times New Roman" w:eastAsia="Times New Roman" w:hAnsi="Times New Roman"/>
                <w:caps/>
                <w:sz w:val="24"/>
                <w:szCs w:val="24"/>
                <w:lang w:val="kk-KZ" w:eastAsia="ru-RU"/>
              </w:rPr>
              <w:t>5</w:t>
            </w:r>
          </w:p>
        </w:tc>
      </w:tr>
      <w:tr w:rsidR="00D325EF" w:rsidRPr="001E2BF3" w:rsidTr="00D325EF">
        <w:tc>
          <w:tcPr>
            <w:tcW w:w="461" w:type="pct"/>
            <w:tcBorders>
              <w:left w:val="single" w:sz="4" w:space="0" w:color="auto"/>
              <w:bottom w:val="single" w:sz="4" w:space="0" w:color="auto"/>
              <w:right w:val="single" w:sz="4" w:space="0" w:color="auto"/>
            </w:tcBorders>
            <w:shd w:val="clear" w:color="auto" w:fill="auto"/>
            <w:vAlign w:val="center"/>
          </w:tcPr>
          <w:p w:rsidR="00D325EF" w:rsidRPr="001E2BF3" w:rsidRDefault="00D325EF" w:rsidP="00CB719C">
            <w:pPr>
              <w:spacing w:after="0" w:line="240" w:lineRule="auto"/>
              <w:rPr>
                <w:rFonts w:ascii="Times New Roman" w:eastAsia="Times New Roman" w:hAnsi="Times New Roman"/>
                <w:sz w:val="24"/>
                <w:szCs w:val="24"/>
                <w:lang w:val="kk-KZ" w:eastAsia="ru-RU"/>
              </w:rPr>
            </w:pPr>
          </w:p>
        </w:tc>
        <w:tc>
          <w:tcPr>
            <w:tcW w:w="3591" w:type="pct"/>
            <w:tcBorders>
              <w:top w:val="single" w:sz="4" w:space="0" w:color="auto"/>
              <w:left w:val="single" w:sz="4" w:space="0" w:color="auto"/>
              <w:bottom w:val="single" w:sz="4" w:space="0" w:color="auto"/>
              <w:right w:val="single" w:sz="4" w:space="0" w:color="auto"/>
            </w:tcBorders>
            <w:shd w:val="clear" w:color="auto" w:fill="auto"/>
          </w:tcPr>
          <w:p w:rsidR="00D325EF" w:rsidRPr="001E2BF3" w:rsidRDefault="00D325EF" w:rsidP="00CB719C">
            <w:pPr>
              <w:spacing w:after="0" w:line="240" w:lineRule="auto"/>
              <w:rPr>
                <w:rFonts w:ascii="Times New Roman" w:eastAsia="Times New Roman" w:hAnsi="Times New Roman"/>
                <w:sz w:val="24"/>
                <w:szCs w:val="24"/>
                <w:lang w:val="kk-KZ" w:eastAsia="ru-RU"/>
              </w:rPr>
            </w:pPr>
            <w:r w:rsidRPr="001E2BF3">
              <w:rPr>
                <w:rFonts w:ascii="Times New Roman" w:eastAsia="Times New Roman" w:hAnsi="Times New Roman"/>
                <w:sz w:val="24"/>
                <w:szCs w:val="24"/>
                <w:lang w:val="kk-KZ" w:eastAsia="ru-RU"/>
              </w:rPr>
              <w:t>1</w:t>
            </w:r>
            <w:r w:rsidRPr="00ED7B72">
              <w:rPr>
                <w:rFonts w:ascii="Times New Roman" w:eastAsia="Times New Roman" w:hAnsi="Times New Roman"/>
                <w:sz w:val="24"/>
                <w:szCs w:val="24"/>
                <w:lang w:val="kk-KZ" w:eastAsia="ru-RU"/>
              </w:rPr>
              <w:t>3</w:t>
            </w:r>
            <w:r w:rsidRPr="001E2BF3">
              <w:rPr>
                <w:rFonts w:ascii="Times New Roman" w:eastAsia="Times New Roman" w:hAnsi="Times New Roman"/>
                <w:sz w:val="24"/>
                <w:szCs w:val="24"/>
                <w:lang w:val="kk-KZ" w:eastAsia="ru-RU"/>
              </w:rPr>
              <w:t xml:space="preserve"> </w:t>
            </w:r>
            <w:r>
              <w:rPr>
                <w:rFonts w:ascii="Times New Roman" w:eastAsia="Times New Roman" w:hAnsi="Times New Roman"/>
                <w:sz w:val="24"/>
                <w:szCs w:val="24"/>
                <w:lang w:val="kk-KZ" w:eastAsia="ru-RU"/>
              </w:rPr>
              <w:t>М</w:t>
            </w:r>
            <w:r w:rsidRPr="001E2BF3">
              <w:rPr>
                <w:rFonts w:ascii="Times New Roman" w:eastAsia="Times New Roman" w:hAnsi="Times New Roman"/>
                <w:sz w:val="24"/>
                <w:szCs w:val="24"/>
                <w:lang w:val="kk-KZ" w:eastAsia="ru-RU"/>
              </w:rPr>
              <w:t>ОӨЖ</w:t>
            </w:r>
            <w:r>
              <w:rPr>
                <w:rFonts w:ascii="Times New Roman" w:eastAsia="Times New Roman" w:hAnsi="Times New Roman"/>
                <w:sz w:val="24"/>
                <w:szCs w:val="24"/>
                <w:lang w:val="kk-KZ" w:eastAsia="ru-RU"/>
              </w:rPr>
              <w:t>.</w:t>
            </w:r>
            <w:r w:rsidRPr="005B19BB">
              <w:rPr>
                <w:rFonts w:ascii="Times New Roman" w:hAnsi="Times New Roman"/>
                <w:sz w:val="24"/>
                <w:szCs w:val="24"/>
                <w:lang w:val="kk-KZ"/>
              </w:rPr>
              <w:t xml:space="preserve"> концепциясы, климакс концепциясы тарихы, климакс түзетін сукцессиялар, климаксты қауымдардың кейбір ерекшеліктері. Климакс және өнімділік. Климакс және флоралық құрамы. Климакс өсімдіктер динамикасы формасы ретінде жергілікті өсімдіктер р</w:t>
            </w:r>
            <w:r>
              <w:rPr>
                <w:rFonts w:ascii="Times New Roman" w:hAnsi="Times New Roman"/>
                <w:sz w:val="24"/>
                <w:szCs w:val="24"/>
                <w:lang w:val="kk-KZ"/>
              </w:rPr>
              <w:t xml:space="preserve">етінде өсімдіктер концепциясы. </w:t>
            </w:r>
          </w:p>
        </w:tc>
        <w:tc>
          <w:tcPr>
            <w:tcW w:w="475" w:type="pct"/>
            <w:tcBorders>
              <w:top w:val="single" w:sz="4" w:space="0" w:color="auto"/>
              <w:left w:val="single" w:sz="4" w:space="0" w:color="auto"/>
              <w:bottom w:val="single" w:sz="4" w:space="0" w:color="auto"/>
              <w:right w:val="single" w:sz="4" w:space="0" w:color="auto"/>
            </w:tcBorders>
            <w:shd w:val="clear" w:color="auto" w:fill="auto"/>
          </w:tcPr>
          <w:p w:rsidR="00D325EF" w:rsidRPr="001E2BF3" w:rsidRDefault="00D325EF" w:rsidP="00CB719C">
            <w:pPr>
              <w:spacing w:after="0" w:line="240" w:lineRule="auto"/>
              <w:jc w:val="center"/>
              <w:rPr>
                <w:rFonts w:ascii="Times New Roman" w:eastAsia="Times New Roman" w:hAnsi="Times New Roman"/>
                <w:sz w:val="24"/>
                <w:szCs w:val="24"/>
                <w:lang w:val="kk-KZ" w:eastAsia="ru-RU"/>
              </w:rPr>
            </w:pPr>
          </w:p>
        </w:tc>
        <w:tc>
          <w:tcPr>
            <w:tcW w:w="473" w:type="pct"/>
            <w:tcBorders>
              <w:top w:val="single" w:sz="4" w:space="0" w:color="auto"/>
              <w:left w:val="single" w:sz="4" w:space="0" w:color="auto"/>
              <w:bottom w:val="single" w:sz="4" w:space="0" w:color="auto"/>
              <w:right w:val="single" w:sz="4" w:space="0" w:color="auto"/>
            </w:tcBorders>
            <w:shd w:val="clear" w:color="auto" w:fill="auto"/>
          </w:tcPr>
          <w:p w:rsidR="00D325EF" w:rsidRPr="001E2BF3" w:rsidRDefault="00D325EF" w:rsidP="00CB719C">
            <w:pPr>
              <w:spacing w:after="0" w:line="240" w:lineRule="auto"/>
              <w:jc w:val="center"/>
              <w:rPr>
                <w:rFonts w:ascii="Times New Roman" w:eastAsia="Times New Roman" w:hAnsi="Times New Roman"/>
                <w:caps/>
                <w:sz w:val="24"/>
                <w:szCs w:val="24"/>
                <w:lang w:val="kk-KZ" w:eastAsia="ru-RU"/>
              </w:rPr>
            </w:pPr>
            <w:r>
              <w:rPr>
                <w:rFonts w:ascii="Times New Roman" w:eastAsia="Times New Roman" w:hAnsi="Times New Roman"/>
                <w:caps/>
                <w:sz w:val="24"/>
                <w:szCs w:val="24"/>
                <w:lang w:val="kk-KZ" w:eastAsia="ru-RU"/>
              </w:rPr>
              <w:t>5</w:t>
            </w:r>
          </w:p>
        </w:tc>
      </w:tr>
      <w:tr w:rsidR="00D325EF" w:rsidRPr="001E2BF3" w:rsidTr="00D325EF">
        <w:tc>
          <w:tcPr>
            <w:tcW w:w="461" w:type="pct"/>
            <w:tcBorders>
              <w:left w:val="single" w:sz="4" w:space="0" w:color="auto"/>
              <w:bottom w:val="single" w:sz="4" w:space="0" w:color="auto"/>
              <w:right w:val="single" w:sz="4" w:space="0" w:color="auto"/>
            </w:tcBorders>
            <w:shd w:val="clear" w:color="auto" w:fill="auto"/>
            <w:vAlign w:val="center"/>
          </w:tcPr>
          <w:p w:rsidR="00D325EF" w:rsidRPr="001E2BF3" w:rsidRDefault="00D325EF" w:rsidP="00CB719C">
            <w:pPr>
              <w:spacing w:after="0" w:line="240" w:lineRule="auto"/>
              <w:rPr>
                <w:rFonts w:ascii="Times New Roman" w:eastAsia="Times New Roman" w:hAnsi="Times New Roman"/>
                <w:sz w:val="24"/>
                <w:szCs w:val="24"/>
                <w:lang w:val="kk-KZ" w:eastAsia="ru-RU"/>
              </w:rPr>
            </w:pPr>
          </w:p>
        </w:tc>
        <w:tc>
          <w:tcPr>
            <w:tcW w:w="3591" w:type="pct"/>
            <w:tcBorders>
              <w:top w:val="single" w:sz="4" w:space="0" w:color="auto"/>
              <w:left w:val="single" w:sz="4" w:space="0" w:color="auto"/>
              <w:bottom w:val="single" w:sz="4" w:space="0" w:color="auto"/>
              <w:right w:val="single" w:sz="4" w:space="0" w:color="auto"/>
            </w:tcBorders>
            <w:shd w:val="clear" w:color="auto" w:fill="auto"/>
          </w:tcPr>
          <w:p w:rsidR="00D325EF" w:rsidRPr="001E2BF3" w:rsidRDefault="00D325EF" w:rsidP="00CB719C">
            <w:pPr>
              <w:spacing w:after="0" w:line="240" w:lineRule="auto"/>
              <w:rPr>
                <w:rFonts w:ascii="Times New Roman" w:eastAsia="Times New Roman" w:hAnsi="Times New Roman"/>
                <w:sz w:val="24"/>
                <w:szCs w:val="24"/>
                <w:lang w:val="kk-KZ" w:eastAsia="ru-RU"/>
              </w:rPr>
            </w:pPr>
            <w:r w:rsidRPr="001E2BF3">
              <w:rPr>
                <w:rFonts w:ascii="Times New Roman" w:eastAsia="Times New Roman" w:hAnsi="Times New Roman"/>
                <w:sz w:val="24"/>
                <w:szCs w:val="24"/>
                <w:lang w:val="kk-KZ" w:eastAsia="ru-RU"/>
              </w:rPr>
              <w:t>1</w:t>
            </w:r>
            <w:r w:rsidRPr="00ED7B72">
              <w:rPr>
                <w:rFonts w:ascii="Times New Roman" w:eastAsia="Times New Roman" w:hAnsi="Times New Roman"/>
                <w:sz w:val="24"/>
                <w:szCs w:val="24"/>
                <w:lang w:val="kk-KZ" w:eastAsia="ru-RU"/>
              </w:rPr>
              <w:t>4-15</w:t>
            </w:r>
            <w:r w:rsidRPr="001E2BF3">
              <w:rPr>
                <w:rFonts w:ascii="Times New Roman" w:eastAsia="Times New Roman" w:hAnsi="Times New Roman"/>
                <w:sz w:val="24"/>
                <w:szCs w:val="24"/>
                <w:lang w:val="kk-KZ" w:eastAsia="ru-RU"/>
              </w:rPr>
              <w:t xml:space="preserve"> </w:t>
            </w:r>
            <w:r>
              <w:rPr>
                <w:rFonts w:ascii="Times New Roman" w:eastAsia="Times New Roman" w:hAnsi="Times New Roman"/>
                <w:sz w:val="24"/>
                <w:szCs w:val="24"/>
                <w:lang w:val="kk-KZ" w:eastAsia="ru-RU"/>
              </w:rPr>
              <w:t>М</w:t>
            </w:r>
            <w:r w:rsidRPr="001E2BF3">
              <w:rPr>
                <w:rFonts w:ascii="Times New Roman" w:eastAsia="Times New Roman" w:hAnsi="Times New Roman"/>
                <w:sz w:val="24"/>
                <w:szCs w:val="24"/>
                <w:lang w:val="kk-KZ" w:eastAsia="ru-RU"/>
              </w:rPr>
              <w:t>ОӨЖ</w:t>
            </w:r>
            <w:r>
              <w:rPr>
                <w:rFonts w:ascii="Times New Roman" w:eastAsia="Times New Roman" w:hAnsi="Times New Roman"/>
                <w:sz w:val="24"/>
                <w:szCs w:val="24"/>
                <w:lang w:val="kk-KZ" w:eastAsia="ru-RU"/>
              </w:rPr>
              <w:t>.</w:t>
            </w:r>
            <w:r w:rsidRPr="005B19BB">
              <w:rPr>
                <w:rFonts w:ascii="Times New Roman" w:hAnsi="Times New Roman"/>
                <w:sz w:val="24"/>
                <w:szCs w:val="24"/>
                <w:lang w:val="kk-KZ"/>
              </w:rPr>
              <w:t xml:space="preserve"> Фитоценоздар классификациясы. Фитоценоздар классификациясы туралы жалпы түсінік. Өсімдіктер ассоциациясы туралы жалпы түсінік. Өсімдіктер жабынының классификациясы. Фитоценоздардың биоэкологиялық классификациясы. Физиолого</w:t>
            </w:r>
            <w:r w:rsidRPr="005B19BB">
              <w:rPr>
                <w:rFonts w:ascii="Times New Roman" w:hAnsi="Times New Roman"/>
                <w:sz w:val="24"/>
                <w:szCs w:val="24"/>
              </w:rPr>
              <w:t>-</w:t>
            </w:r>
            <w:r w:rsidRPr="005B19BB">
              <w:rPr>
                <w:rFonts w:ascii="Times New Roman" w:hAnsi="Times New Roman"/>
                <w:sz w:val="24"/>
                <w:szCs w:val="24"/>
                <w:lang w:val="kk-KZ"/>
              </w:rPr>
              <w:t>динамикалық классификациясы. Фитоценоздың флоралық классификациясы.</w:t>
            </w:r>
          </w:p>
        </w:tc>
        <w:tc>
          <w:tcPr>
            <w:tcW w:w="475" w:type="pct"/>
            <w:tcBorders>
              <w:top w:val="single" w:sz="4" w:space="0" w:color="auto"/>
              <w:left w:val="single" w:sz="4" w:space="0" w:color="auto"/>
              <w:bottom w:val="single" w:sz="4" w:space="0" w:color="auto"/>
              <w:right w:val="single" w:sz="4" w:space="0" w:color="auto"/>
            </w:tcBorders>
            <w:shd w:val="clear" w:color="auto" w:fill="auto"/>
          </w:tcPr>
          <w:p w:rsidR="00D325EF" w:rsidRPr="001E2BF3" w:rsidRDefault="00D325EF" w:rsidP="00CB719C">
            <w:pPr>
              <w:spacing w:after="0" w:line="240" w:lineRule="auto"/>
              <w:jc w:val="center"/>
              <w:rPr>
                <w:rFonts w:ascii="Times New Roman" w:eastAsia="Times New Roman" w:hAnsi="Times New Roman"/>
                <w:sz w:val="24"/>
                <w:szCs w:val="24"/>
                <w:lang w:val="kk-KZ" w:eastAsia="ru-RU"/>
              </w:rPr>
            </w:pPr>
          </w:p>
        </w:tc>
        <w:tc>
          <w:tcPr>
            <w:tcW w:w="473" w:type="pct"/>
            <w:tcBorders>
              <w:top w:val="single" w:sz="4" w:space="0" w:color="auto"/>
              <w:left w:val="single" w:sz="4" w:space="0" w:color="auto"/>
              <w:bottom w:val="single" w:sz="4" w:space="0" w:color="auto"/>
              <w:right w:val="single" w:sz="4" w:space="0" w:color="auto"/>
            </w:tcBorders>
            <w:shd w:val="clear" w:color="auto" w:fill="auto"/>
          </w:tcPr>
          <w:p w:rsidR="00D325EF" w:rsidRPr="001E2BF3" w:rsidRDefault="00D325EF" w:rsidP="00CB719C">
            <w:pPr>
              <w:spacing w:after="0" w:line="240" w:lineRule="auto"/>
              <w:jc w:val="center"/>
              <w:rPr>
                <w:rFonts w:ascii="Times New Roman" w:eastAsia="Times New Roman" w:hAnsi="Times New Roman"/>
                <w:caps/>
                <w:sz w:val="24"/>
                <w:szCs w:val="24"/>
                <w:lang w:val="kk-KZ" w:eastAsia="ru-RU"/>
              </w:rPr>
            </w:pPr>
            <w:r>
              <w:rPr>
                <w:rFonts w:ascii="Times New Roman" w:eastAsia="Times New Roman" w:hAnsi="Times New Roman"/>
                <w:caps/>
                <w:sz w:val="24"/>
                <w:szCs w:val="24"/>
                <w:lang w:val="kk-KZ" w:eastAsia="ru-RU"/>
              </w:rPr>
              <w:t>5</w:t>
            </w:r>
          </w:p>
        </w:tc>
      </w:tr>
      <w:tr w:rsidR="00D325EF" w:rsidRPr="001E2BF3" w:rsidTr="00D325EF">
        <w:tc>
          <w:tcPr>
            <w:tcW w:w="4052" w:type="pct"/>
            <w:gridSpan w:val="2"/>
            <w:tcBorders>
              <w:top w:val="single" w:sz="4" w:space="0" w:color="auto"/>
              <w:left w:val="single" w:sz="4" w:space="0" w:color="auto"/>
              <w:bottom w:val="single" w:sz="4" w:space="0" w:color="auto"/>
              <w:right w:val="single" w:sz="4" w:space="0" w:color="auto"/>
            </w:tcBorders>
            <w:shd w:val="clear" w:color="auto" w:fill="auto"/>
          </w:tcPr>
          <w:p w:rsidR="00D325EF" w:rsidRPr="001E2BF3" w:rsidRDefault="00D325EF" w:rsidP="00CB719C">
            <w:pPr>
              <w:spacing w:after="0" w:line="240" w:lineRule="auto"/>
              <w:rPr>
                <w:rFonts w:ascii="Times New Roman" w:eastAsia="Times New Roman" w:hAnsi="Times New Roman"/>
                <w:b/>
                <w:sz w:val="24"/>
                <w:szCs w:val="24"/>
                <w:lang w:val="kk-KZ" w:eastAsia="ru-RU"/>
              </w:rPr>
            </w:pPr>
            <w:r w:rsidRPr="001E2BF3">
              <w:rPr>
                <w:rFonts w:ascii="Times New Roman" w:eastAsia="Times New Roman" w:hAnsi="Times New Roman"/>
                <w:b/>
                <w:sz w:val="24"/>
                <w:szCs w:val="24"/>
                <w:lang w:val="kk-KZ" w:eastAsia="ru-RU"/>
              </w:rPr>
              <w:t>Барлығы</w:t>
            </w:r>
          </w:p>
        </w:tc>
        <w:tc>
          <w:tcPr>
            <w:tcW w:w="475" w:type="pct"/>
            <w:tcBorders>
              <w:top w:val="single" w:sz="4" w:space="0" w:color="auto"/>
              <w:left w:val="single" w:sz="4" w:space="0" w:color="auto"/>
              <w:bottom w:val="single" w:sz="4" w:space="0" w:color="auto"/>
              <w:right w:val="single" w:sz="4" w:space="0" w:color="auto"/>
            </w:tcBorders>
            <w:shd w:val="clear" w:color="auto" w:fill="auto"/>
          </w:tcPr>
          <w:p w:rsidR="00D325EF" w:rsidRPr="001E2BF3" w:rsidRDefault="00D325EF" w:rsidP="00CB719C">
            <w:pPr>
              <w:spacing w:after="0" w:line="240" w:lineRule="auto"/>
              <w:jc w:val="center"/>
              <w:rPr>
                <w:rFonts w:ascii="Times New Roman" w:eastAsia="Times New Roman" w:hAnsi="Times New Roman"/>
                <w:b/>
                <w:sz w:val="24"/>
                <w:szCs w:val="24"/>
                <w:lang w:val="kk-KZ" w:eastAsia="ru-RU"/>
              </w:rPr>
            </w:pPr>
          </w:p>
        </w:tc>
        <w:tc>
          <w:tcPr>
            <w:tcW w:w="473" w:type="pct"/>
            <w:tcBorders>
              <w:top w:val="single" w:sz="4" w:space="0" w:color="auto"/>
              <w:left w:val="single" w:sz="4" w:space="0" w:color="auto"/>
              <w:bottom w:val="single" w:sz="4" w:space="0" w:color="auto"/>
              <w:right w:val="single" w:sz="4" w:space="0" w:color="auto"/>
            </w:tcBorders>
            <w:shd w:val="clear" w:color="auto" w:fill="auto"/>
          </w:tcPr>
          <w:p w:rsidR="00D325EF" w:rsidRPr="001E2BF3" w:rsidRDefault="00D325EF" w:rsidP="00CB719C">
            <w:pPr>
              <w:spacing w:after="0" w:line="240" w:lineRule="auto"/>
              <w:jc w:val="center"/>
              <w:rPr>
                <w:rFonts w:ascii="Times New Roman" w:eastAsia="Times New Roman" w:hAnsi="Times New Roman"/>
                <w:b/>
                <w:caps/>
                <w:sz w:val="24"/>
                <w:szCs w:val="24"/>
                <w:lang w:val="kk-KZ" w:eastAsia="ru-RU"/>
              </w:rPr>
            </w:pPr>
            <w:r>
              <w:rPr>
                <w:rFonts w:ascii="Times New Roman" w:eastAsia="Times New Roman" w:hAnsi="Times New Roman"/>
                <w:b/>
                <w:caps/>
                <w:sz w:val="24"/>
                <w:szCs w:val="24"/>
                <w:lang w:val="kk-KZ" w:eastAsia="ru-RU"/>
              </w:rPr>
              <w:t>35</w:t>
            </w:r>
          </w:p>
        </w:tc>
      </w:tr>
    </w:tbl>
    <w:p w:rsidR="00D325EF" w:rsidRPr="001E2BF3" w:rsidRDefault="00D325EF" w:rsidP="00D325EF">
      <w:pPr>
        <w:spacing w:after="0" w:line="240" w:lineRule="auto"/>
        <w:jc w:val="both"/>
        <w:rPr>
          <w:rFonts w:ascii="Times New Roman" w:eastAsia="Times New Roman" w:hAnsi="Times New Roman"/>
          <w:b/>
          <w:sz w:val="24"/>
          <w:szCs w:val="24"/>
          <w:lang w:val="kk-KZ" w:eastAsia="ru-RU"/>
        </w:rPr>
      </w:pPr>
    </w:p>
    <w:p w:rsidR="00D325EF" w:rsidRDefault="00D325EF" w:rsidP="00D325EF">
      <w:pPr>
        <w:keepNext/>
        <w:tabs>
          <w:tab w:val="center" w:pos="9639"/>
        </w:tabs>
        <w:autoSpaceDE w:val="0"/>
        <w:autoSpaceDN w:val="0"/>
        <w:spacing w:after="0" w:line="240" w:lineRule="auto"/>
        <w:jc w:val="center"/>
        <w:outlineLvl w:val="1"/>
        <w:rPr>
          <w:rFonts w:ascii="Times New Roman" w:eastAsia="Times New Roman" w:hAnsi="Times New Roman"/>
          <w:b/>
          <w:sz w:val="24"/>
          <w:szCs w:val="24"/>
          <w:lang w:val="kk-KZ" w:eastAsia="ru-RU"/>
        </w:rPr>
      </w:pPr>
      <w:r w:rsidRPr="001E2BF3">
        <w:rPr>
          <w:rFonts w:ascii="Times New Roman" w:eastAsia="Times New Roman" w:hAnsi="Times New Roman"/>
          <w:b/>
          <w:sz w:val="24"/>
          <w:szCs w:val="24"/>
          <w:lang w:val="kk-KZ" w:eastAsia="ru-RU"/>
        </w:rPr>
        <w:t>ӘДЕБИЕТТЕР ТІЗІМІ</w:t>
      </w:r>
    </w:p>
    <w:p w:rsidR="00D325EF" w:rsidRPr="00BF4FC4" w:rsidRDefault="00D325EF" w:rsidP="00D325EF">
      <w:pPr>
        <w:keepNext/>
        <w:tabs>
          <w:tab w:val="center" w:pos="9639"/>
        </w:tabs>
        <w:autoSpaceDE w:val="0"/>
        <w:autoSpaceDN w:val="0"/>
        <w:spacing w:after="0" w:line="240" w:lineRule="auto"/>
        <w:jc w:val="center"/>
        <w:outlineLvl w:val="1"/>
        <w:rPr>
          <w:rFonts w:ascii="Times New Roman" w:eastAsia="Times New Roman" w:hAnsi="Times New Roman"/>
          <w:b/>
          <w:sz w:val="24"/>
          <w:szCs w:val="24"/>
          <w:lang w:val="kk-KZ" w:eastAsia="ru-RU"/>
        </w:rPr>
      </w:pPr>
      <w:r w:rsidRPr="00BF4FC4">
        <w:rPr>
          <w:rFonts w:ascii="Times New Roman" w:eastAsia="Times New Roman" w:hAnsi="Times New Roman"/>
          <w:b/>
          <w:sz w:val="24"/>
          <w:szCs w:val="24"/>
          <w:lang w:val="kk-KZ" w:eastAsia="ru-RU"/>
        </w:rPr>
        <w:t>Негізгі:</w:t>
      </w:r>
    </w:p>
    <w:p w:rsidR="00D325EF" w:rsidRPr="00BF4FC4" w:rsidRDefault="00D325EF" w:rsidP="00D325EF">
      <w:pPr>
        <w:numPr>
          <w:ilvl w:val="0"/>
          <w:numId w:val="1"/>
        </w:numPr>
        <w:spacing w:after="0" w:line="240" w:lineRule="auto"/>
        <w:ind w:left="453" w:hanging="357"/>
        <w:jc w:val="both"/>
        <w:rPr>
          <w:rFonts w:ascii="Times New Roman" w:eastAsia="Times New Roman" w:hAnsi="Times New Roman"/>
          <w:sz w:val="24"/>
          <w:szCs w:val="24"/>
          <w:lang w:eastAsia="ru-RU"/>
        </w:rPr>
      </w:pPr>
      <w:r w:rsidRPr="00BF4FC4">
        <w:rPr>
          <w:rFonts w:ascii="Times New Roman" w:eastAsia="Times New Roman" w:hAnsi="Times New Roman"/>
          <w:sz w:val="24"/>
          <w:szCs w:val="24"/>
          <w:lang w:eastAsia="ru-RU"/>
        </w:rPr>
        <w:t>Мухитдинов Н.М. Геоботаника. Алматы, 2011- 384 б.</w:t>
      </w:r>
    </w:p>
    <w:p w:rsidR="00D325EF" w:rsidRPr="00BF4FC4" w:rsidRDefault="00D325EF" w:rsidP="00D325EF">
      <w:pPr>
        <w:numPr>
          <w:ilvl w:val="0"/>
          <w:numId w:val="1"/>
        </w:numPr>
        <w:spacing w:after="0" w:line="240" w:lineRule="auto"/>
        <w:ind w:left="453" w:hanging="357"/>
        <w:jc w:val="both"/>
        <w:rPr>
          <w:rFonts w:ascii="Times New Roman" w:eastAsia="Times New Roman" w:hAnsi="Times New Roman"/>
          <w:sz w:val="24"/>
          <w:szCs w:val="24"/>
          <w:lang w:eastAsia="ru-RU"/>
        </w:rPr>
      </w:pPr>
      <w:r w:rsidRPr="00BF4FC4">
        <w:rPr>
          <w:rFonts w:ascii="Times New Roman" w:eastAsia="Times New Roman" w:hAnsi="Times New Roman"/>
          <w:sz w:val="24"/>
          <w:szCs w:val="24"/>
          <w:lang w:val="kk-KZ" w:eastAsia="ru-RU"/>
        </w:rPr>
        <w:t>Қазақстан Республикасының табиғи азық алқаптарына ірі масшабта геоботаникалық зерттеу жұмыстарын жүогізуге нұсқау. Алматы, 2002, 244 б.</w:t>
      </w:r>
    </w:p>
    <w:p w:rsidR="00D325EF" w:rsidRPr="00BF4FC4" w:rsidRDefault="00D325EF" w:rsidP="00D325EF">
      <w:pPr>
        <w:numPr>
          <w:ilvl w:val="0"/>
          <w:numId w:val="1"/>
        </w:numPr>
        <w:spacing w:after="0" w:line="240" w:lineRule="auto"/>
        <w:ind w:left="453" w:hanging="357"/>
        <w:jc w:val="both"/>
        <w:rPr>
          <w:rFonts w:ascii="Times New Roman" w:eastAsia="Times New Roman" w:hAnsi="Times New Roman"/>
          <w:sz w:val="24"/>
          <w:szCs w:val="24"/>
          <w:lang w:eastAsia="ru-RU"/>
        </w:rPr>
      </w:pPr>
      <w:r w:rsidRPr="00BF4FC4">
        <w:rPr>
          <w:rFonts w:ascii="Times New Roman" w:eastAsia="Times New Roman" w:hAnsi="Times New Roman"/>
          <w:sz w:val="24"/>
          <w:szCs w:val="24"/>
          <w:lang w:val="kk-KZ" w:eastAsia="ru-RU"/>
        </w:rPr>
        <w:t>Мухитдинов Н.М. Геоботаника негіздері. Алматы, Қазақ университеті, 1992, 195 б.</w:t>
      </w:r>
    </w:p>
    <w:p w:rsidR="00D325EF" w:rsidRPr="00BF4FC4" w:rsidRDefault="00D325EF" w:rsidP="00D325EF">
      <w:pPr>
        <w:numPr>
          <w:ilvl w:val="0"/>
          <w:numId w:val="1"/>
        </w:numPr>
        <w:spacing w:after="0" w:line="240" w:lineRule="auto"/>
        <w:ind w:left="453" w:hanging="357"/>
        <w:jc w:val="both"/>
        <w:rPr>
          <w:rFonts w:ascii="Times New Roman" w:eastAsia="Times New Roman" w:hAnsi="Times New Roman"/>
          <w:sz w:val="24"/>
          <w:szCs w:val="24"/>
          <w:lang w:eastAsia="ru-RU"/>
        </w:rPr>
      </w:pPr>
      <w:r w:rsidRPr="00BF4FC4">
        <w:rPr>
          <w:rFonts w:ascii="Times New Roman" w:eastAsia="Times New Roman" w:hAnsi="Times New Roman"/>
          <w:sz w:val="24"/>
          <w:szCs w:val="24"/>
          <w:lang w:val="kk-KZ" w:eastAsia="ru-RU"/>
        </w:rPr>
        <w:t>Лемеза Н.А., Джус М.А. Геоботаника, учебная практика. Изд-во Высшая школа, 2008, 258 с.</w:t>
      </w:r>
    </w:p>
    <w:p w:rsidR="00D325EF" w:rsidRPr="00BF4FC4" w:rsidRDefault="00D325EF" w:rsidP="00D325EF">
      <w:pPr>
        <w:numPr>
          <w:ilvl w:val="0"/>
          <w:numId w:val="1"/>
        </w:numPr>
        <w:spacing w:after="0" w:line="240" w:lineRule="auto"/>
        <w:ind w:left="453" w:hanging="357"/>
        <w:jc w:val="both"/>
        <w:rPr>
          <w:rFonts w:ascii="Times New Roman" w:eastAsia="Times New Roman" w:hAnsi="Times New Roman"/>
          <w:sz w:val="24"/>
          <w:szCs w:val="24"/>
          <w:lang w:eastAsia="ru-RU"/>
        </w:rPr>
      </w:pPr>
      <w:r w:rsidRPr="00BF4FC4">
        <w:rPr>
          <w:rFonts w:ascii="Times New Roman" w:eastAsia="Times New Roman" w:hAnsi="Times New Roman"/>
          <w:sz w:val="24"/>
          <w:szCs w:val="24"/>
          <w:lang w:val="kk-KZ" w:eastAsia="ru-RU"/>
        </w:rPr>
        <w:t>Быков Б.А. Геоботаника. Алма-Ата, 1978</w:t>
      </w:r>
    </w:p>
    <w:p w:rsidR="00D325EF" w:rsidRPr="00BF4FC4" w:rsidRDefault="00D325EF" w:rsidP="00D325EF">
      <w:pPr>
        <w:numPr>
          <w:ilvl w:val="0"/>
          <w:numId w:val="1"/>
        </w:numPr>
        <w:spacing w:after="0" w:line="240" w:lineRule="auto"/>
        <w:ind w:left="453" w:hanging="357"/>
        <w:jc w:val="both"/>
        <w:rPr>
          <w:rFonts w:ascii="Times New Roman" w:eastAsia="Times New Roman" w:hAnsi="Times New Roman"/>
          <w:sz w:val="24"/>
          <w:szCs w:val="24"/>
          <w:lang w:eastAsia="ru-RU"/>
        </w:rPr>
      </w:pPr>
      <w:r w:rsidRPr="00BF4FC4">
        <w:rPr>
          <w:rFonts w:ascii="Times New Roman" w:eastAsia="Times New Roman" w:hAnsi="Times New Roman"/>
          <w:sz w:val="24"/>
          <w:szCs w:val="24"/>
          <w:lang w:val="kk-KZ" w:eastAsia="ru-RU"/>
        </w:rPr>
        <w:t>Мухитдинов Н.М. Биогеоценология негиздері. Алматы, Қазақ университеті, 2007, 139 б.</w:t>
      </w:r>
    </w:p>
    <w:p w:rsidR="00D325EF" w:rsidRPr="00BF4FC4" w:rsidRDefault="00D325EF" w:rsidP="00D325EF">
      <w:pPr>
        <w:numPr>
          <w:ilvl w:val="0"/>
          <w:numId w:val="1"/>
        </w:numPr>
        <w:spacing w:after="0" w:line="240" w:lineRule="auto"/>
        <w:ind w:left="453" w:hanging="357"/>
        <w:jc w:val="both"/>
        <w:rPr>
          <w:rFonts w:ascii="Times New Roman" w:eastAsia="Times New Roman" w:hAnsi="Times New Roman"/>
          <w:sz w:val="24"/>
          <w:szCs w:val="24"/>
          <w:lang w:eastAsia="ru-RU"/>
        </w:rPr>
      </w:pPr>
      <w:r w:rsidRPr="00BF4FC4">
        <w:rPr>
          <w:rFonts w:ascii="Times New Roman" w:eastAsia="Times New Roman" w:hAnsi="Times New Roman"/>
          <w:sz w:val="24"/>
          <w:szCs w:val="24"/>
          <w:lang w:val="kk-KZ" w:eastAsia="ru-RU"/>
        </w:rPr>
        <w:t>Мухитдинов Н.М. Қазақстан биоресурстары. Алматы, Қазақ университеті, 2009, 296 б.</w:t>
      </w:r>
    </w:p>
    <w:p w:rsidR="00D325EF" w:rsidRPr="00BF4FC4" w:rsidRDefault="00D325EF" w:rsidP="00D325EF">
      <w:pPr>
        <w:spacing w:after="0" w:line="240" w:lineRule="auto"/>
        <w:jc w:val="center"/>
        <w:rPr>
          <w:rFonts w:ascii="Times New Roman" w:eastAsia="Times New Roman" w:hAnsi="Times New Roman"/>
          <w:b/>
          <w:sz w:val="24"/>
          <w:szCs w:val="24"/>
          <w:lang w:val="kk-KZ" w:eastAsia="ru-RU"/>
        </w:rPr>
      </w:pPr>
      <w:r w:rsidRPr="00BF4FC4">
        <w:rPr>
          <w:rFonts w:ascii="Times New Roman" w:eastAsia="Times New Roman" w:hAnsi="Times New Roman"/>
          <w:b/>
          <w:sz w:val="24"/>
          <w:szCs w:val="24"/>
          <w:lang w:val="kk-KZ" w:eastAsia="ru-RU"/>
        </w:rPr>
        <w:t>Қосымша:</w:t>
      </w:r>
    </w:p>
    <w:p w:rsidR="00D325EF" w:rsidRPr="00BF4FC4" w:rsidRDefault="00D325EF" w:rsidP="00D325EF">
      <w:pPr>
        <w:numPr>
          <w:ilvl w:val="0"/>
          <w:numId w:val="2"/>
        </w:numPr>
        <w:spacing w:after="0" w:line="240" w:lineRule="auto"/>
        <w:jc w:val="both"/>
        <w:rPr>
          <w:rFonts w:ascii="Times New Roman" w:eastAsia="Times New Roman" w:hAnsi="Times New Roman"/>
          <w:sz w:val="24"/>
          <w:szCs w:val="24"/>
          <w:lang w:eastAsia="ru-RU"/>
        </w:rPr>
      </w:pPr>
      <w:r w:rsidRPr="00BF4FC4">
        <w:rPr>
          <w:rFonts w:ascii="Times New Roman" w:eastAsia="Times New Roman" w:hAnsi="Times New Roman"/>
          <w:sz w:val="24"/>
          <w:szCs w:val="24"/>
          <w:lang w:val="kk-KZ" w:eastAsia="ru-RU"/>
        </w:rPr>
        <w:t>Ипатов В.С., Кириков Л.А. Фитоценология. Спб, изд-во СПБГУ, 1998, 344 с.</w:t>
      </w:r>
    </w:p>
    <w:p w:rsidR="00D325EF" w:rsidRPr="00BF4FC4" w:rsidRDefault="00D325EF" w:rsidP="00D325EF">
      <w:pPr>
        <w:numPr>
          <w:ilvl w:val="0"/>
          <w:numId w:val="2"/>
        </w:numPr>
        <w:spacing w:after="0" w:line="240" w:lineRule="auto"/>
        <w:jc w:val="both"/>
        <w:rPr>
          <w:rFonts w:ascii="Times New Roman" w:eastAsia="Times New Roman" w:hAnsi="Times New Roman"/>
          <w:sz w:val="24"/>
          <w:szCs w:val="24"/>
          <w:lang w:eastAsia="ru-RU"/>
        </w:rPr>
      </w:pPr>
      <w:proofErr w:type="spellStart"/>
      <w:r w:rsidRPr="00BF4FC4">
        <w:rPr>
          <w:rFonts w:ascii="Times New Roman" w:eastAsia="Times New Roman" w:hAnsi="Times New Roman"/>
          <w:sz w:val="24"/>
          <w:szCs w:val="24"/>
          <w:lang w:eastAsia="ru-RU"/>
        </w:rPr>
        <w:lastRenderedPageBreak/>
        <w:t>Шенников</w:t>
      </w:r>
      <w:proofErr w:type="spellEnd"/>
      <w:r w:rsidRPr="00BF4FC4">
        <w:rPr>
          <w:rFonts w:ascii="Times New Roman" w:eastAsia="Times New Roman" w:hAnsi="Times New Roman"/>
          <w:sz w:val="24"/>
          <w:szCs w:val="24"/>
          <w:lang w:eastAsia="ru-RU"/>
        </w:rPr>
        <w:t xml:space="preserve"> А.П. Введение в геоботанику. Изд-во ЛГУ, 1964, 447 с.</w:t>
      </w:r>
    </w:p>
    <w:p w:rsidR="00D325EF" w:rsidRPr="00BF4FC4" w:rsidRDefault="00D325EF" w:rsidP="00D325EF">
      <w:pPr>
        <w:numPr>
          <w:ilvl w:val="0"/>
          <w:numId w:val="2"/>
        </w:numPr>
        <w:spacing w:after="0" w:line="240" w:lineRule="auto"/>
        <w:jc w:val="both"/>
        <w:rPr>
          <w:rFonts w:ascii="Times New Roman" w:eastAsia="Times New Roman" w:hAnsi="Times New Roman"/>
          <w:sz w:val="24"/>
          <w:szCs w:val="24"/>
          <w:lang w:eastAsia="ru-RU"/>
        </w:rPr>
      </w:pPr>
      <w:r w:rsidRPr="00BF4FC4">
        <w:rPr>
          <w:rFonts w:ascii="Times New Roman" w:eastAsia="Times New Roman" w:hAnsi="Times New Roman"/>
          <w:sz w:val="24"/>
          <w:szCs w:val="24"/>
          <w:lang w:eastAsia="ru-RU"/>
        </w:rPr>
        <w:t>Полевая геоботаника. АН СССР, М.-Л., 1960, 500 с.</w:t>
      </w:r>
    </w:p>
    <w:p w:rsidR="00D325EF" w:rsidRPr="00BF4FC4" w:rsidRDefault="00D325EF" w:rsidP="00D325EF">
      <w:pPr>
        <w:numPr>
          <w:ilvl w:val="0"/>
          <w:numId w:val="2"/>
        </w:numPr>
        <w:spacing w:after="0" w:line="240" w:lineRule="auto"/>
        <w:jc w:val="both"/>
        <w:rPr>
          <w:rFonts w:ascii="Times New Roman" w:eastAsia="Times New Roman" w:hAnsi="Times New Roman"/>
          <w:sz w:val="24"/>
          <w:szCs w:val="24"/>
          <w:lang w:eastAsia="ru-RU"/>
        </w:rPr>
      </w:pPr>
      <w:r w:rsidRPr="00BF4FC4">
        <w:rPr>
          <w:rFonts w:ascii="Times New Roman" w:eastAsia="Times New Roman" w:hAnsi="Times New Roman"/>
          <w:sz w:val="24"/>
          <w:szCs w:val="24"/>
          <w:lang w:eastAsia="ru-RU"/>
        </w:rPr>
        <w:t xml:space="preserve">Викторов С.В., </w:t>
      </w:r>
      <w:proofErr w:type="spellStart"/>
      <w:r w:rsidRPr="00BF4FC4">
        <w:rPr>
          <w:rFonts w:ascii="Times New Roman" w:eastAsia="Times New Roman" w:hAnsi="Times New Roman"/>
          <w:sz w:val="24"/>
          <w:szCs w:val="24"/>
          <w:lang w:eastAsia="ru-RU"/>
        </w:rPr>
        <w:t>Ремезова</w:t>
      </w:r>
      <w:proofErr w:type="spellEnd"/>
      <w:r w:rsidRPr="00BF4FC4">
        <w:rPr>
          <w:rFonts w:ascii="Times New Roman" w:eastAsia="Times New Roman" w:hAnsi="Times New Roman"/>
          <w:sz w:val="24"/>
          <w:szCs w:val="24"/>
          <w:lang w:eastAsia="ru-RU"/>
        </w:rPr>
        <w:t xml:space="preserve"> Г.Л. Индикационная геоботаника. Изд-во МГУ, 1988, 168 с.</w:t>
      </w:r>
    </w:p>
    <w:p w:rsidR="00D325EF" w:rsidRDefault="00D325EF" w:rsidP="00D325EF">
      <w:pPr>
        <w:spacing w:after="0" w:line="240" w:lineRule="auto"/>
        <w:ind w:firstLine="284"/>
        <w:jc w:val="both"/>
        <w:rPr>
          <w:rFonts w:ascii="Times New Roman" w:eastAsia="Times New Roman" w:hAnsi="Times New Roman"/>
          <w:sz w:val="24"/>
          <w:szCs w:val="24"/>
          <w:lang w:val="kk-KZ" w:eastAsia="ru-RU"/>
        </w:rPr>
      </w:pPr>
    </w:p>
    <w:sectPr w:rsidR="00D325EF" w:rsidSect="005B19BB">
      <w:pgSz w:w="11906" w:h="16838"/>
      <w:pgMar w:top="851" w:right="567" w:bottom="851" w:left="851"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487041F"/>
    <w:multiLevelType w:val="hybridMultilevel"/>
    <w:tmpl w:val="0D12E670"/>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
    <w:nsid w:val="64A556ED"/>
    <w:multiLevelType w:val="hybridMultilevel"/>
    <w:tmpl w:val="0D12E67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25EF"/>
    <w:rsid w:val="006C2909"/>
    <w:rsid w:val="009D0197"/>
    <w:rsid w:val="00D04704"/>
    <w:rsid w:val="00D325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25EF"/>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325EF"/>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25EF"/>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325EF"/>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782</Words>
  <Characters>4464</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Мамурова Асем</dc:creator>
  <cp:lastModifiedBy>Мамурова Асем</cp:lastModifiedBy>
  <cp:revision>2</cp:revision>
  <cp:lastPrinted>2013-10-08T08:58:00Z</cp:lastPrinted>
  <dcterms:created xsi:type="dcterms:W3CDTF">2013-10-08T08:53:00Z</dcterms:created>
  <dcterms:modified xsi:type="dcterms:W3CDTF">2013-10-08T08:58:00Z</dcterms:modified>
</cp:coreProperties>
</file>